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p14="http://schemas.microsoft.com/office/word/2010/wordprocessingDrawing"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 wp14" xml:space="preserve">
  <w:body>
    <w:p xmlns:wp14="http://schemas.microsoft.com/office/word/2010/wordml" w14:paraId="672A6659" wp14:textId="77777777">
      <w:pPr>
        <w:spacing w:before="2" w:line="240" w:lineRule="auto"/>
        <w:rPr>
          <w:rFonts w:ascii="Times New Roman"/>
          <w:sz w:val="2"/>
        </w:rPr>
      </w:pPr>
    </w:p>
    <w:tbl>
      <w:tblPr>
        <w:tblW w:w="0" w:type="auto"/>
        <w:jc w:val="left"/>
        <w:tblInd w:w="8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35"/>
        <w:gridCol w:w="2265"/>
        <w:gridCol w:w="2055"/>
        <w:gridCol w:w="3045"/>
      </w:tblGrid>
      <w:tr xmlns:wp14="http://schemas.microsoft.com/office/word/2010/wordml" w14:paraId="422826A5" wp14:textId="77777777">
        <w:trPr>
          <w:trHeight w:val="300" w:hRule="atLeast"/>
        </w:trPr>
        <w:tc>
          <w:tcPr>
            <w:tcW w:w="7335" w:type="dxa"/>
            <w:shd w:val="clear" w:color="auto" w:fill="CCCCCC"/>
          </w:tcPr>
          <w:p w14:paraId="36C2045C" wp14:textId="77777777">
            <w:pPr>
              <w:pStyle w:val="TableParagraph"/>
              <w:spacing w:before="34"/>
              <w:ind w:left="47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Appareil</w:t>
            </w:r>
          </w:p>
        </w:tc>
        <w:tc>
          <w:tcPr>
            <w:tcW w:w="2265" w:type="dxa"/>
            <w:shd w:val="clear" w:color="auto" w:fill="CCCCCC"/>
          </w:tcPr>
          <w:p w14:paraId="667BE88A" wp14:textId="77777777">
            <w:pPr>
              <w:pStyle w:val="TableParagraph"/>
              <w:spacing w:before="34"/>
              <w:ind w:left="67" w:right="66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Biologie</w:t>
            </w:r>
            <w:r>
              <w:rPr>
                <w:b/>
                <w:spacing w:val="8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moléculaire</w:t>
            </w:r>
          </w:p>
        </w:tc>
        <w:tc>
          <w:tcPr>
            <w:tcW w:w="2055" w:type="dxa"/>
            <w:shd w:val="clear" w:color="auto" w:fill="CCCCCC"/>
          </w:tcPr>
          <w:p w14:paraId="327441D7" wp14:textId="77777777">
            <w:pPr>
              <w:pStyle w:val="TableParagraph"/>
              <w:spacing w:before="34"/>
              <w:ind w:left="38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Microbiologie</w:t>
            </w:r>
          </w:p>
        </w:tc>
        <w:tc>
          <w:tcPr>
            <w:tcW w:w="3045" w:type="dxa"/>
            <w:shd w:val="clear" w:color="auto" w:fill="CCCCCC"/>
          </w:tcPr>
          <w:p w14:paraId="3ACE9391" wp14:textId="77777777">
            <w:pPr>
              <w:pStyle w:val="TableParagraph"/>
              <w:spacing w:before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Biochimie</w:t>
            </w:r>
          </w:p>
        </w:tc>
      </w:tr>
      <w:tr xmlns:wp14="http://schemas.microsoft.com/office/word/2010/wordml" w14:paraId="54E08620" wp14:textId="77777777">
        <w:trPr>
          <w:trHeight w:val="300" w:hRule="atLeast"/>
        </w:trPr>
        <w:tc>
          <w:tcPr>
            <w:tcW w:w="7335" w:type="dxa"/>
          </w:tcPr>
          <w:p w14:paraId="4D351065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Agitateur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2D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KS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501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IKA</w:t>
            </w:r>
            <w:r>
              <w:rPr>
                <w:spacing w:val="-5"/>
                <w:sz w:val="19"/>
              </w:rPr>
              <w:t> </w:t>
            </w:r>
            <w:r>
              <w:rPr>
                <w:sz w:val="19"/>
              </w:rPr>
              <w:t>Labor</w:t>
            </w:r>
            <w:r>
              <w:rPr>
                <w:spacing w:val="3"/>
                <w:sz w:val="19"/>
              </w:rPr>
              <w:t> </w:t>
            </w:r>
            <w:r>
              <w:rPr>
                <w:spacing w:val="-2"/>
                <w:sz w:val="19"/>
              </w:rPr>
              <w:t>Technik</w:t>
            </w:r>
          </w:p>
        </w:tc>
        <w:tc>
          <w:tcPr>
            <w:tcW w:w="4320" w:type="dxa"/>
            <w:gridSpan w:val="2"/>
            <w:vMerge w:val="restart"/>
          </w:tcPr>
          <w:p w14:paraId="0A37501D" wp14:textId="77777777">
            <w:pPr>
              <w:pStyle w:val="TableParagraph"/>
              <w:spacing w:before="176"/>
              <w:ind w:left="0"/>
              <w:rPr>
                <w:rFonts w:ascii="Times New Roman"/>
                <w:sz w:val="19"/>
              </w:rPr>
            </w:pPr>
          </w:p>
          <w:p w14:paraId="018A962B" wp14:textId="77777777">
            <w:pPr>
              <w:pStyle w:val="TableParagraph"/>
              <w:spacing w:line="247" w:lineRule="auto"/>
              <w:ind w:right="186"/>
              <w:rPr>
                <w:sz w:val="19"/>
              </w:rPr>
            </w:pPr>
            <w:r>
              <w:rPr>
                <w:sz w:val="19"/>
              </w:rPr>
              <w:t>Homogénéiser des échantillons, incuber des cultures bactériennes.</w:t>
            </w:r>
          </w:p>
        </w:tc>
        <w:tc>
          <w:tcPr>
            <w:tcW w:w="3045" w:type="dxa"/>
            <w:vMerge w:val="restart"/>
          </w:tcPr>
          <w:p w14:paraId="5DAB6C7B" wp14:textId="77777777">
            <w:pPr>
              <w:pStyle w:val="TableParagraph"/>
              <w:spacing w:before="71"/>
              <w:ind w:left="0"/>
              <w:rPr>
                <w:rFonts w:ascii="Times New Roman"/>
                <w:sz w:val="19"/>
              </w:rPr>
            </w:pPr>
          </w:p>
          <w:p w14:paraId="2A437C3A" wp14:textId="77777777">
            <w:pPr>
              <w:pStyle w:val="TableParagraph"/>
              <w:spacing w:line="247" w:lineRule="auto"/>
              <w:ind w:right="72"/>
              <w:rPr>
                <w:sz w:val="19"/>
              </w:rPr>
            </w:pPr>
            <w:r>
              <w:rPr>
                <w:sz w:val="19"/>
              </w:rPr>
              <w:t>Mélanger des réactifs, homogénéiser des solutions </w:t>
            </w:r>
            <w:r>
              <w:rPr>
                <w:sz w:val="19"/>
              </w:rPr>
              <w:t>ou des suspensions.</w:t>
            </w:r>
          </w:p>
        </w:tc>
      </w:tr>
      <w:tr xmlns:wp14="http://schemas.microsoft.com/office/word/2010/wordml" w14:paraId="67D0D270" wp14:textId="77777777">
        <w:trPr>
          <w:trHeight w:val="300" w:hRule="atLeast"/>
        </w:trPr>
        <w:tc>
          <w:tcPr>
            <w:tcW w:w="7335" w:type="dxa"/>
          </w:tcPr>
          <w:p w14:paraId="237F2CCE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Agitateur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2D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vitesse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variable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STD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1000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7"/>
                <w:sz w:val="19"/>
              </w:rPr>
              <w:t> </w:t>
            </w:r>
            <w:r>
              <w:rPr>
                <w:spacing w:val="-5"/>
                <w:sz w:val="19"/>
              </w:rPr>
              <w:t>VWR</w:t>
            </w:r>
          </w:p>
        </w:tc>
        <w:tc>
          <w:tcPr>
            <w:tcW w:w="4320" w:type="dxa"/>
            <w:gridSpan w:val="2"/>
            <w:vMerge/>
            <w:tcBorders>
              <w:top w:val="nil"/>
            </w:tcBorders>
          </w:tcPr>
          <w:p w14:paraId="02EB378F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6A05A809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66F2561B" wp14:textId="77777777">
        <w:trPr>
          <w:trHeight w:val="300" w:hRule="atLeast"/>
        </w:trPr>
        <w:tc>
          <w:tcPr>
            <w:tcW w:w="7335" w:type="dxa"/>
          </w:tcPr>
          <w:p w14:paraId="653075F0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Agitateur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à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balance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Rocking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platform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9"/>
                <w:sz w:val="19"/>
              </w:rPr>
              <w:t> </w:t>
            </w:r>
            <w:r>
              <w:rPr>
                <w:spacing w:val="-5"/>
                <w:sz w:val="19"/>
              </w:rPr>
              <w:t>VWR</w:t>
            </w:r>
          </w:p>
        </w:tc>
        <w:tc>
          <w:tcPr>
            <w:tcW w:w="4320" w:type="dxa"/>
            <w:gridSpan w:val="2"/>
            <w:vMerge/>
            <w:tcBorders>
              <w:top w:val="nil"/>
            </w:tcBorders>
          </w:tcPr>
          <w:p w14:paraId="5A39BBE3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41C8F396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1DBD7CE7" wp14:textId="77777777">
        <w:trPr>
          <w:trHeight w:val="300" w:hRule="atLeast"/>
        </w:trPr>
        <w:tc>
          <w:tcPr>
            <w:tcW w:w="7335" w:type="dxa"/>
          </w:tcPr>
          <w:p w14:paraId="245CAEA4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Agitateur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basculant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3D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SSL3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2"/>
                <w:sz w:val="19"/>
              </w:rPr>
              <w:t>Stuart</w:t>
            </w:r>
          </w:p>
        </w:tc>
        <w:tc>
          <w:tcPr>
            <w:tcW w:w="4320" w:type="dxa"/>
            <w:gridSpan w:val="2"/>
            <w:vMerge/>
            <w:tcBorders>
              <w:top w:val="nil"/>
            </w:tcBorders>
          </w:tcPr>
          <w:p w14:paraId="72A3D3EC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0D0B940D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71656356" wp14:textId="77777777">
        <w:trPr>
          <w:trHeight w:val="300" w:hRule="atLeast"/>
        </w:trPr>
        <w:tc>
          <w:tcPr>
            <w:tcW w:w="7335" w:type="dxa"/>
          </w:tcPr>
          <w:p w14:paraId="639147E1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Agitateur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magnétique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avec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ou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sans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potence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MR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Hei-Mix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S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PVDF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2"/>
                <w:sz w:val="19"/>
              </w:rPr>
              <w:t>Heidolph</w:t>
            </w:r>
          </w:p>
        </w:tc>
        <w:tc>
          <w:tcPr>
            <w:tcW w:w="2265" w:type="dxa"/>
            <w:vMerge w:val="restart"/>
          </w:tcPr>
          <w:p w14:paraId="0E27B00A" wp14:textId="77777777">
            <w:pPr>
              <w:pStyle w:val="TableParagraph"/>
              <w:spacing w:before="131"/>
              <w:ind w:left="0"/>
              <w:rPr>
                <w:rFonts w:ascii="Times New Roman"/>
                <w:sz w:val="19"/>
              </w:rPr>
            </w:pPr>
          </w:p>
          <w:p w14:paraId="753ECB85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Mélanger</w:t>
            </w:r>
            <w:r>
              <w:rPr>
                <w:spacing w:val="11"/>
                <w:sz w:val="19"/>
              </w:rPr>
              <w:t> </w:t>
            </w:r>
            <w:r>
              <w:rPr>
                <w:sz w:val="19"/>
              </w:rPr>
              <w:t>des</w:t>
            </w:r>
            <w:r>
              <w:rPr>
                <w:spacing w:val="12"/>
                <w:sz w:val="19"/>
              </w:rPr>
              <w:t> </w:t>
            </w:r>
            <w:r>
              <w:rPr>
                <w:spacing w:val="-2"/>
                <w:sz w:val="19"/>
              </w:rPr>
              <w:t>réactifs.</w:t>
            </w:r>
          </w:p>
        </w:tc>
        <w:tc>
          <w:tcPr>
            <w:tcW w:w="2055" w:type="dxa"/>
            <w:vMerge w:val="restart"/>
          </w:tcPr>
          <w:p w14:paraId="60061E4C" wp14:textId="77777777">
            <w:pPr>
              <w:pStyle w:val="TableParagraph"/>
              <w:spacing w:before="26"/>
              <w:ind w:left="0"/>
              <w:rPr>
                <w:rFonts w:ascii="Times New Roman"/>
                <w:sz w:val="19"/>
              </w:rPr>
            </w:pPr>
          </w:p>
          <w:p w14:paraId="2D139131" wp14:textId="77777777">
            <w:pPr>
              <w:pStyle w:val="TableParagraph"/>
              <w:spacing w:line="247" w:lineRule="auto"/>
              <w:ind w:right="143"/>
              <w:rPr>
                <w:sz w:val="19"/>
              </w:rPr>
            </w:pPr>
            <w:r>
              <w:rPr>
                <w:sz w:val="19"/>
              </w:rPr>
              <w:t>Préparer des </w:t>
            </w:r>
            <w:r>
              <w:rPr>
                <w:sz w:val="19"/>
              </w:rPr>
              <w:t>milieux de culture.</w:t>
            </w:r>
          </w:p>
        </w:tc>
        <w:tc>
          <w:tcPr>
            <w:tcW w:w="3045" w:type="dxa"/>
            <w:vMerge w:val="restart"/>
          </w:tcPr>
          <w:p w14:paraId="5E01D4BB" wp14:textId="77777777">
            <w:pPr>
              <w:pStyle w:val="TableParagraph"/>
              <w:spacing w:before="18" w:line="220" w:lineRule="atLeast"/>
              <w:ind w:right="72"/>
              <w:rPr>
                <w:sz w:val="19"/>
              </w:rPr>
            </w:pPr>
            <w:r>
              <w:rPr>
                <w:sz w:val="19"/>
              </w:rPr>
              <w:t>Mélanger des réactifs, maintenir les réactions enzymatiques à </w:t>
            </w:r>
            <w:r>
              <w:rPr>
                <w:sz w:val="19"/>
              </w:rPr>
              <w:t>des température stable, préparer des tampons ou des solutions.</w:t>
            </w:r>
          </w:p>
        </w:tc>
      </w:tr>
      <w:tr xmlns:wp14="http://schemas.microsoft.com/office/word/2010/wordml" w14:paraId="04A906A4" wp14:textId="77777777">
        <w:trPr>
          <w:trHeight w:val="300" w:hRule="atLeast"/>
        </w:trPr>
        <w:tc>
          <w:tcPr>
            <w:tcW w:w="7335" w:type="dxa"/>
          </w:tcPr>
          <w:p w14:paraId="2CF996DE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Agitateur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magnétique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chauffant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IKA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RCT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44EAFD9C" wp14:textId="77777777">
            <w:pPr>
              <w:rPr>
                <w:sz w:val="2"/>
                <w:szCs w:val="2"/>
              </w:rPr>
            </w:pPr>
          </w:p>
        </w:tc>
        <w:tc>
          <w:tcPr>
            <w:tcW w:w="2055" w:type="dxa"/>
            <w:vMerge/>
            <w:tcBorders>
              <w:top w:val="nil"/>
            </w:tcBorders>
          </w:tcPr>
          <w:p w14:paraId="4B94D5A5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3DEEC669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42A2739E" wp14:textId="77777777">
        <w:trPr>
          <w:trHeight w:val="300" w:hRule="atLeast"/>
        </w:trPr>
        <w:tc>
          <w:tcPr>
            <w:tcW w:w="7335" w:type="dxa"/>
          </w:tcPr>
          <w:p w14:paraId="351DF581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Agitateur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rotatif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chauffant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VMS-A</w:t>
            </w:r>
            <w:r>
              <w:rPr>
                <w:spacing w:val="-5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5"/>
                <w:sz w:val="19"/>
              </w:rPr>
              <w:t>VWR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3656B9AB" wp14:textId="77777777">
            <w:pPr>
              <w:rPr>
                <w:sz w:val="2"/>
                <w:szCs w:val="2"/>
              </w:rPr>
            </w:pPr>
          </w:p>
        </w:tc>
        <w:tc>
          <w:tcPr>
            <w:tcW w:w="2055" w:type="dxa"/>
            <w:vMerge/>
            <w:tcBorders>
              <w:top w:val="nil"/>
            </w:tcBorders>
          </w:tcPr>
          <w:p w14:paraId="45FB0818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049F31CB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64D78E34" wp14:textId="77777777">
        <w:trPr>
          <w:trHeight w:val="300" w:hRule="atLeast"/>
        </w:trPr>
        <w:tc>
          <w:tcPr>
            <w:tcW w:w="7335" w:type="dxa"/>
          </w:tcPr>
          <w:p w14:paraId="32DD5E7E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Autoclave</w:t>
            </w:r>
            <w:r>
              <w:rPr>
                <w:spacing w:val="2"/>
                <w:sz w:val="19"/>
              </w:rPr>
              <w:t> </w:t>
            </w:r>
            <w:r>
              <w:rPr>
                <w:sz w:val="19"/>
              </w:rPr>
              <w:t>Vapour-line</w:t>
            </w:r>
            <w:r>
              <w:rPr>
                <w:spacing w:val="3"/>
                <w:sz w:val="19"/>
              </w:rPr>
              <w:t> </w:t>
            </w:r>
            <w:r>
              <w:rPr>
                <w:sz w:val="19"/>
              </w:rPr>
              <w:t>lite</w:t>
            </w:r>
            <w:r>
              <w:rPr>
                <w:spacing w:val="3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3"/>
                <w:sz w:val="19"/>
              </w:rPr>
              <w:t> </w:t>
            </w:r>
            <w:r>
              <w:rPr>
                <w:spacing w:val="-5"/>
                <w:sz w:val="19"/>
              </w:rPr>
              <w:t>VWR</w:t>
            </w:r>
          </w:p>
        </w:tc>
        <w:tc>
          <w:tcPr>
            <w:tcW w:w="7365" w:type="dxa"/>
            <w:gridSpan w:val="3"/>
          </w:tcPr>
          <w:p w14:paraId="090D68C7" wp14:textId="77777777">
            <w:pPr>
              <w:pStyle w:val="TableParagraph"/>
              <w:spacing w:before="34"/>
              <w:ind w:left="64" w:right="62"/>
              <w:jc w:val="center"/>
              <w:rPr>
                <w:sz w:val="19"/>
              </w:rPr>
            </w:pPr>
            <w:r>
              <w:rPr>
                <w:sz w:val="19"/>
              </w:rPr>
              <w:t>Stériliser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des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instruments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et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des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milieux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10"/>
                <w:sz w:val="19"/>
              </w:rPr>
              <w:t> </w:t>
            </w:r>
            <w:r>
              <w:rPr>
                <w:spacing w:val="-2"/>
                <w:sz w:val="19"/>
              </w:rPr>
              <w:t>culture.</w:t>
            </w:r>
          </w:p>
        </w:tc>
      </w:tr>
      <w:tr xmlns:wp14="http://schemas.microsoft.com/office/word/2010/wordml" w14:paraId="0596A550" wp14:textId="77777777">
        <w:trPr>
          <w:trHeight w:val="300" w:hRule="atLeast"/>
        </w:trPr>
        <w:tc>
          <w:tcPr>
            <w:tcW w:w="7335" w:type="dxa"/>
          </w:tcPr>
          <w:p w14:paraId="73F92EAE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Bain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à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sec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pour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micro-tubes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SBH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130B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2"/>
                <w:sz w:val="19"/>
              </w:rPr>
              <w:t>Stuart</w:t>
            </w:r>
          </w:p>
        </w:tc>
        <w:tc>
          <w:tcPr>
            <w:tcW w:w="2265" w:type="dxa"/>
            <w:vMerge w:val="restart"/>
          </w:tcPr>
          <w:p w14:paraId="53128261" wp14:textId="77777777">
            <w:pPr>
              <w:pStyle w:val="TableParagraph"/>
              <w:spacing w:before="26"/>
              <w:ind w:left="0"/>
              <w:rPr>
                <w:rFonts w:ascii="Times New Roman"/>
                <w:sz w:val="19"/>
              </w:rPr>
            </w:pPr>
          </w:p>
          <w:p w14:paraId="02A6D9F8" wp14:textId="77777777">
            <w:pPr>
              <w:pStyle w:val="TableParagraph"/>
              <w:spacing w:line="247" w:lineRule="auto"/>
              <w:rPr>
                <w:sz w:val="19"/>
              </w:rPr>
            </w:pPr>
            <w:r>
              <w:rPr>
                <w:sz w:val="19"/>
              </w:rPr>
              <w:t>Incuber des </w:t>
            </w:r>
            <w:r>
              <w:rPr>
                <w:sz w:val="19"/>
              </w:rPr>
              <w:t>échantillons pour PCR.</w:t>
            </w:r>
          </w:p>
        </w:tc>
        <w:tc>
          <w:tcPr>
            <w:tcW w:w="2055" w:type="dxa"/>
            <w:vMerge w:val="restart"/>
          </w:tcPr>
          <w:p w14:paraId="6F878FBE" wp14:textId="77777777">
            <w:pPr>
              <w:pStyle w:val="TableParagraph"/>
              <w:spacing w:before="18" w:line="220" w:lineRule="atLeast"/>
              <w:ind w:right="143"/>
              <w:rPr>
                <w:sz w:val="19"/>
              </w:rPr>
            </w:pPr>
            <w:r>
              <w:rPr>
                <w:sz w:val="19"/>
              </w:rPr>
              <w:t>Maintenir des </w:t>
            </w:r>
            <w:r>
              <w:rPr>
                <w:sz w:val="19"/>
              </w:rPr>
              <w:t>milieux de cultures à des </w:t>
            </w:r>
            <w:r>
              <w:rPr>
                <w:spacing w:val="-2"/>
                <w:sz w:val="19"/>
              </w:rPr>
              <w:t>températures spécifiques.</w:t>
            </w:r>
          </w:p>
        </w:tc>
        <w:tc>
          <w:tcPr>
            <w:tcW w:w="3045" w:type="dxa"/>
            <w:vMerge w:val="restart"/>
          </w:tcPr>
          <w:p w14:paraId="5E53F2C0" wp14:textId="77777777">
            <w:pPr>
              <w:pStyle w:val="TableParagraph"/>
              <w:spacing w:before="124" w:line="247" w:lineRule="auto"/>
              <w:rPr>
                <w:sz w:val="19"/>
              </w:rPr>
            </w:pPr>
            <w:r>
              <w:rPr>
                <w:sz w:val="19"/>
              </w:rPr>
              <w:t>Maintenir des réactions enzymatiques à température </w:t>
            </w:r>
            <w:r>
              <w:rPr>
                <w:spacing w:val="-2"/>
                <w:sz w:val="19"/>
              </w:rPr>
              <w:t>précise.</w:t>
            </w:r>
          </w:p>
        </w:tc>
      </w:tr>
      <w:tr xmlns:wp14="http://schemas.microsoft.com/office/word/2010/wordml" w14:paraId="153FF1B4" wp14:textId="77777777">
        <w:trPr>
          <w:trHeight w:val="300" w:hRule="atLeast"/>
        </w:trPr>
        <w:tc>
          <w:tcPr>
            <w:tcW w:w="7335" w:type="dxa"/>
          </w:tcPr>
          <w:p w14:paraId="2C60A5E6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Bain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marie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métallique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petit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volume</w:t>
            </w:r>
            <w:r>
              <w:rPr>
                <w:spacing w:val="6"/>
                <w:sz w:val="19"/>
              </w:rPr>
              <w:t> </w:t>
            </w:r>
            <w:r>
              <w:rPr>
                <w:spacing w:val="-2"/>
                <w:sz w:val="19"/>
              </w:rPr>
              <w:t>(100°C)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62486C05" wp14:textId="77777777">
            <w:pPr>
              <w:rPr>
                <w:sz w:val="2"/>
                <w:szCs w:val="2"/>
              </w:rPr>
            </w:pPr>
          </w:p>
        </w:tc>
        <w:tc>
          <w:tcPr>
            <w:tcW w:w="2055" w:type="dxa"/>
            <w:vMerge/>
            <w:tcBorders>
              <w:top w:val="nil"/>
            </w:tcBorders>
          </w:tcPr>
          <w:p w14:paraId="4101652C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4B99056E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12E76EEB" wp14:textId="77777777">
        <w:trPr>
          <w:trHeight w:val="300" w:hRule="atLeast"/>
        </w:trPr>
        <w:tc>
          <w:tcPr>
            <w:tcW w:w="7335" w:type="dxa"/>
          </w:tcPr>
          <w:p w14:paraId="4313B506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Bain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marie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plexiglas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5L </w:t>
            </w:r>
            <w:r>
              <w:rPr>
                <w:spacing w:val="-4"/>
                <w:sz w:val="19"/>
              </w:rPr>
              <w:t>65°C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1299C43A" wp14:textId="77777777">
            <w:pPr>
              <w:rPr>
                <w:sz w:val="2"/>
                <w:szCs w:val="2"/>
              </w:rPr>
            </w:pPr>
          </w:p>
        </w:tc>
        <w:tc>
          <w:tcPr>
            <w:tcW w:w="2055" w:type="dxa"/>
            <w:vMerge/>
            <w:tcBorders>
              <w:top w:val="nil"/>
            </w:tcBorders>
          </w:tcPr>
          <w:p w14:paraId="4DDBEF00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3461D779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66593E67" wp14:textId="77777777">
        <w:trPr>
          <w:trHeight w:val="300" w:hRule="atLeast"/>
        </w:trPr>
        <w:tc>
          <w:tcPr>
            <w:tcW w:w="7335" w:type="dxa"/>
          </w:tcPr>
          <w:p w14:paraId="2E147BD1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Balance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d'analyse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max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320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g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à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0,1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mg</w:t>
            </w:r>
            <w:r>
              <w:rPr>
                <w:spacing w:val="-6"/>
                <w:sz w:val="19"/>
              </w:rPr>
              <w:t> </w:t>
            </w:r>
            <w:r>
              <w:rPr>
                <w:sz w:val="19"/>
              </w:rPr>
              <w:t>ABS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320-4M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6"/>
                <w:sz w:val="19"/>
              </w:rPr>
              <w:t> </w:t>
            </w:r>
            <w:r>
              <w:rPr>
                <w:spacing w:val="-4"/>
                <w:sz w:val="19"/>
              </w:rPr>
              <w:t>Kern</w:t>
            </w:r>
          </w:p>
        </w:tc>
        <w:tc>
          <w:tcPr>
            <w:tcW w:w="7365" w:type="dxa"/>
            <w:gridSpan w:val="3"/>
            <w:vMerge w:val="restart"/>
          </w:tcPr>
          <w:p w14:paraId="3CF2D8B6" wp14:textId="77777777">
            <w:pPr>
              <w:pStyle w:val="TableParagraph"/>
              <w:spacing w:before="131"/>
              <w:ind w:left="0"/>
              <w:rPr>
                <w:rFonts w:ascii="Times New Roman"/>
                <w:sz w:val="19"/>
              </w:rPr>
            </w:pPr>
          </w:p>
          <w:p w14:paraId="7E5F44DD" wp14:textId="77777777">
            <w:pPr>
              <w:pStyle w:val="TableParagraph"/>
              <w:ind w:left="4" w:right="66"/>
              <w:jc w:val="center"/>
              <w:rPr>
                <w:sz w:val="19"/>
              </w:rPr>
            </w:pPr>
            <w:r>
              <w:rPr>
                <w:sz w:val="19"/>
              </w:rPr>
              <w:t>Peser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des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réactifs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et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des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2"/>
                <w:sz w:val="19"/>
              </w:rPr>
              <w:t>échantillons.</w:t>
            </w:r>
          </w:p>
        </w:tc>
      </w:tr>
      <w:tr xmlns:wp14="http://schemas.microsoft.com/office/word/2010/wordml" w14:paraId="2ABB71FE" wp14:textId="77777777">
        <w:trPr>
          <w:trHeight w:val="300" w:hRule="atLeast"/>
        </w:trPr>
        <w:tc>
          <w:tcPr>
            <w:tcW w:w="7335" w:type="dxa"/>
          </w:tcPr>
          <w:p w14:paraId="4A58A70A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Balance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précision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0.001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(120g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max)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LA124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7"/>
                <w:sz w:val="19"/>
              </w:rPr>
              <w:t> </w:t>
            </w:r>
            <w:r>
              <w:rPr>
                <w:spacing w:val="-5"/>
                <w:sz w:val="19"/>
              </w:rPr>
              <w:t>VWR</w:t>
            </w:r>
          </w:p>
        </w:tc>
        <w:tc>
          <w:tcPr>
            <w:tcW w:w="7365" w:type="dxa"/>
            <w:gridSpan w:val="3"/>
            <w:vMerge/>
            <w:tcBorders>
              <w:top w:val="nil"/>
            </w:tcBorders>
          </w:tcPr>
          <w:p w14:paraId="0FB78278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62D47A7E" wp14:textId="77777777">
        <w:trPr>
          <w:trHeight w:val="300" w:hRule="atLeast"/>
        </w:trPr>
        <w:tc>
          <w:tcPr>
            <w:tcW w:w="7335" w:type="dxa"/>
          </w:tcPr>
          <w:p w14:paraId="64BFD854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Balance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précision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max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3200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g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à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0,01g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PNS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3000-2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6"/>
                <w:sz w:val="19"/>
              </w:rPr>
              <w:t> </w:t>
            </w:r>
            <w:r>
              <w:rPr>
                <w:spacing w:val="-4"/>
                <w:sz w:val="19"/>
              </w:rPr>
              <w:t>Kern</w:t>
            </w:r>
          </w:p>
        </w:tc>
        <w:tc>
          <w:tcPr>
            <w:tcW w:w="7365" w:type="dxa"/>
            <w:gridSpan w:val="3"/>
            <w:vMerge/>
            <w:tcBorders>
              <w:top w:val="nil"/>
            </w:tcBorders>
          </w:tcPr>
          <w:p w14:paraId="1FC39945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6EBFAF96" wp14:textId="77777777">
        <w:trPr>
          <w:trHeight w:val="300" w:hRule="atLeast"/>
        </w:trPr>
        <w:tc>
          <w:tcPr>
            <w:tcW w:w="7335" w:type="dxa"/>
          </w:tcPr>
          <w:p w14:paraId="27880730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Banc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Kofler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Wagner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&amp;</w:t>
            </w:r>
            <w:r>
              <w:rPr>
                <w:spacing w:val="6"/>
                <w:sz w:val="19"/>
              </w:rPr>
              <w:t> </w:t>
            </w:r>
            <w:r>
              <w:rPr>
                <w:spacing w:val="-4"/>
                <w:sz w:val="19"/>
              </w:rPr>
              <w:t>Munz</w:t>
            </w:r>
          </w:p>
        </w:tc>
        <w:tc>
          <w:tcPr>
            <w:tcW w:w="7365" w:type="dxa"/>
            <w:gridSpan w:val="3"/>
          </w:tcPr>
          <w:p w14:paraId="72B69934" wp14:textId="77777777">
            <w:pPr>
              <w:pStyle w:val="TableParagraph"/>
              <w:spacing w:before="34"/>
              <w:ind w:left="66" w:right="62"/>
              <w:jc w:val="center"/>
              <w:rPr>
                <w:sz w:val="19"/>
              </w:rPr>
            </w:pPr>
            <w:r>
              <w:rPr>
                <w:sz w:val="19"/>
              </w:rPr>
              <w:t>Déterminer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le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point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fusion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d'un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2"/>
                <w:sz w:val="19"/>
              </w:rPr>
              <w:t>cristal</w:t>
            </w:r>
          </w:p>
        </w:tc>
      </w:tr>
      <w:tr xmlns:wp14="http://schemas.microsoft.com/office/word/2010/wordml" w14:paraId="3D7BECC0" wp14:textId="77777777">
        <w:trPr>
          <w:trHeight w:val="300" w:hRule="atLeast"/>
        </w:trPr>
        <w:tc>
          <w:tcPr>
            <w:tcW w:w="7335" w:type="dxa"/>
          </w:tcPr>
          <w:p w14:paraId="48A8DE9D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Bec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électrique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Hofmann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avec</w:t>
            </w:r>
            <w:r>
              <w:rPr>
                <w:spacing w:val="9"/>
                <w:sz w:val="19"/>
              </w:rPr>
              <w:t> </w:t>
            </w:r>
            <w:r>
              <w:rPr>
                <w:spacing w:val="-2"/>
                <w:sz w:val="19"/>
              </w:rPr>
              <w:t>régulateur</w:t>
            </w:r>
          </w:p>
        </w:tc>
        <w:tc>
          <w:tcPr>
            <w:tcW w:w="7365" w:type="dxa"/>
            <w:gridSpan w:val="3"/>
          </w:tcPr>
          <w:p w14:paraId="3DBBF5F2" wp14:textId="77777777">
            <w:pPr>
              <w:pStyle w:val="TableParagraph"/>
              <w:spacing w:before="34"/>
              <w:ind w:left="757"/>
              <w:rPr>
                <w:sz w:val="19"/>
              </w:rPr>
            </w:pPr>
            <w:r>
              <w:rPr>
                <w:sz w:val="19"/>
              </w:rPr>
              <w:t>Stériliser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à</w:t>
            </w:r>
            <w:r>
              <w:rPr>
                <w:spacing w:val="11"/>
                <w:sz w:val="19"/>
              </w:rPr>
              <w:t> </w:t>
            </w:r>
            <w:r>
              <w:rPr>
                <w:sz w:val="19"/>
              </w:rPr>
              <w:t>haute</w:t>
            </w:r>
            <w:r>
              <w:rPr>
                <w:spacing w:val="11"/>
                <w:sz w:val="19"/>
              </w:rPr>
              <w:t> </w:t>
            </w:r>
            <w:r>
              <w:rPr>
                <w:sz w:val="19"/>
              </w:rPr>
              <w:t>température,</w:t>
            </w:r>
            <w:r>
              <w:rPr>
                <w:spacing w:val="11"/>
                <w:sz w:val="19"/>
              </w:rPr>
              <w:t> </w:t>
            </w:r>
            <w:r>
              <w:rPr>
                <w:sz w:val="19"/>
              </w:rPr>
              <w:t>travailler</w:t>
            </w:r>
            <w:r>
              <w:rPr>
                <w:spacing w:val="11"/>
                <w:sz w:val="19"/>
              </w:rPr>
              <w:t> </w:t>
            </w:r>
            <w:r>
              <w:rPr>
                <w:sz w:val="19"/>
              </w:rPr>
              <w:t>dans</w:t>
            </w:r>
            <w:r>
              <w:rPr>
                <w:spacing w:val="11"/>
                <w:sz w:val="19"/>
              </w:rPr>
              <w:t> </w:t>
            </w:r>
            <w:r>
              <w:rPr>
                <w:sz w:val="19"/>
              </w:rPr>
              <w:t>des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conditions</w:t>
            </w:r>
            <w:r>
              <w:rPr>
                <w:spacing w:val="11"/>
                <w:sz w:val="19"/>
              </w:rPr>
              <w:t> </w:t>
            </w:r>
            <w:r>
              <w:rPr>
                <w:spacing w:val="-2"/>
                <w:sz w:val="19"/>
              </w:rPr>
              <w:t>stérile.</w:t>
            </w:r>
          </w:p>
        </w:tc>
      </w:tr>
      <w:tr xmlns:wp14="http://schemas.microsoft.com/office/word/2010/wordml" w14:paraId="75811D29" wp14:textId="77777777">
        <w:trPr>
          <w:trHeight w:val="300" w:hRule="atLeast"/>
        </w:trPr>
        <w:tc>
          <w:tcPr>
            <w:tcW w:w="7335" w:type="dxa"/>
          </w:tcPr>
          <w:p w14:paraId="3FFBDF79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Centrifugeuse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paillasse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8x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2/1,5ml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Frontier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Mini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FC5306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2"/>
                <w:sz w:val="19"/>
              </w:rPr>
              <w:t>Ohaus</w:t>
            </w:r>
          </w:p>
        </w:tc>
        <w:tc>
          <w:tcPr>
            <w:tcW w:w="2265" w:type="dxa"/>
            <w:vMerge w:val="restart"/>
          </w:tcPr>
          <w:p w14:paraId="1BCE2FE1" wp14:textId="77777777">
            <w:pPr>
              <w:pStyle w:val="TableParagraph"/>
              <w:spacing w:before="124" w:line="247" w:lineRule="auto"/>
              <w:rPr>
                <w:sz w:val="19"/>
              </w:rPr>
            </w:pPr>
            <w:r>
              <w:rPr>
                <w:sz w:val="19"/>
              </w:rPr>
              <w:t>Séparer des acides nucléique, précipiter des protéines, extraire de l'ADN, de l'ARN.</w:t>
            </w:r>
          </w:p>
        </w:tc>
        <w:tc>
          <w:tcPr>
            <w:tcW w:w="2055" w:type="dxa"/>
            <w:vMerge w:val="restart"/>
          </w:tcPr>
          <w:p w14:paraId="0562CB0E" wp14:textId="77777777">
            <w:pPr>
              <w:pStyle w:val="TableParagraph"/>
              <w:spacing w:before="11"/>
              <w:ind w:left="0"/>
              <w:rPr>
                <w:rFonts w:ascii="Times New Roman"/>
                <w:sz w:val="19"/>
              </w:rPr>
            </w:pPr>
          </w:p>
          <w:p w14:paraId="4DBE3219" wp14:textId="77777777">
            <w:pPr>
              <w:pStyle w:val="TableParagraph"/>
              <w:spacing w:line="247" w:lineRule="auto"/>
              <w:ind w:right="78"/>
              <w:rPr>
                <w:sz w:val="19"/>
              </w:rPr>
            </w:pPr>
            <w:r>
              <w:rPr>
                <w:sz w:val="19"/>
              </w:rPr>
              <w:t>Culoter des cellules </w:t>
            </w:r>
            <w:r>
              <w:rPr>
                <w:sz w:val="19"/>
              </w:rPr>
              <w:t>et les concentrer,</w:t>
            </w:r>
            <w:r>
              <w:rPr>
                <w:spacing w:val="40"/>
                <w:sz w:val="19"/>
              </w:rPr>
              <w:t> </w:t>
            </w:r>
            <w:r>
              <w:rPr>
                <w:sz w:val="19"/>
              </w:rPr>
              <w:t>séparer des phases.</w:t>
            </w:r>
          </w:p>
        </w:tc>
        <w:tc>
          <w:tcPr>
            <w:tcW w:w="3045" w:type="dxa"/>
            <w:vMerge w:val="restart"/>
          </w:tcPr>
          <w:p w14:paraId="34CE0A41" wp14:textId="77777777">
            <w:pPr>
              <w:pStyle w:val="TableParagraph"/>
              <w:spacing w:before="11"/>
              <w:ind w:left="0"/>
              <w:rPr>
                <w:rFonts w:ascii="Times New Roman"/>
                <w:sz w:val="19"/>
              </w:rPr>
            </w:pPr>
          </w:p>
          <w:p w14:paraId="5CDAFD51" wp14:textId="77777777">
            <w:pPr>
              <w:pStyle w:val="TableParagraph"/>
              <w:spacing w:line="247" w:lineRule="auto"/>
              <w:rPr>
                <w:sz w:val="19"/>
              </w:rPr>
            </w:pPr>
            <w:r>
              <w:rPr>
                <w:sz w:val="19"/>
              </w:rPr>
              <w:t>Séparer des phases aqueuses/organiques, isoler des </w:t>
            </w:r>
            <w:r>
              <w:rPr>
                <w:spacing w:val="-2"/>
                <w:sz w:val="19"/>
              </w:rPr>
              <w:t>protéines.</w:t>
            </w:r>
          </w:p>
        </w:tc>
      </w:tr>
      <w:tr xmlns:wp14="http://schemas.microsoft.com/office/word/2010/wordml" w14:paraId="0BC0E9F9" wp14:textId="77777777">
        <w:trPr>
          <w:trHeight w:val="300" w:hRule="atLeast"/>
        </w:trPr>
        <w:tc>
          <w:tcPr>
            <w:tcW w:w="7335" w:type="dxa"/>
          </w:tcPr>
          <w:p w14:paraId="1D726AD1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Centrifugeuse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pour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micro-tubes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paillasse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MC12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9"/>
                <w:sz w:val="19"/>
              </w:rPr>
              <w:t> </w:t>
            </w:r>
            <w:r>
              <w:rPr>
                <w:spacing w:val="-2"/>
                <w:sz w:val="19"/>
              </w:rPr>
              <w:t>Benchmark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62EBF3C5" wp14:textId="77777777">
            <w:pPr>
              <w:rPr>
                <w:sz w:val="2"/>
                <w:szCs w:val="2"/>
              </w:rPr>
            </w:pPr>
          </w:p>
        </w:tc>
        <w:tc>
          <w:tcPr>
            <w:tcW w:w="2055" w:type="dxa"/>
            <w:vMerge/>
            <w:tcBorders>
              <w:top w:val="nil"/>
            </w:tcBorders>
          </w:tcPr>
          <w:p w14:paraId="6D98A12B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2946DB82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603312C2" wp14:textId="77777777">
        <w:trPr>
          <w:trHeight w:val="510" w:hRule="atLeast"/>
        </w:trPr>
        <w:tc>
          <w:tcPr>
            <w:tcW w:w="7335" w:type="dxa"/>
          </w:tcPr>
          <w:p w14:paraId="097AC344" wp14:textId="77777777">
            <w:pPr>
              <w:pStyle w:val="TableParagraph"/>
              <w:spacing w:before="34" w:line="247" w:lineRule="auto"/>
              <w:ind w:right="279"/>
              <w:rPr>
                <w:sz w:val="19"/>
              </w:rPr>
            </w:pPr>
            <w:r>
              <w:rPr>
                <w:sz w:val="19"/>
              </w:rPr>
              <w:t>Centrifugeuse réfrigirée (micro tubes : 1,5 et 2 mL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et falcon : 15 et 50 mL) Sirena - </w:t>
            </w:r>
            <w:r>
              <w:rPr>
                <w:spacing w:val="-4"/>
                <w:sz w:val="19"/>
              </w:rPr>
              <w:t>Afi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5997CC1D" wp14:textId="77777777">
            <w:pPr>
              <w:rPr>
                <w:sz w:val="2"/>
                <w:szCs w:val="2"/>
              </w:rPr>
            </w:pPr>
          </w:p>
        </w:tc>
        <w:tc>
          <w:tcPr>
            <w:tcW w:w="2055" w:type="dxa"/>
            <w:vMerge/>
            <w:tcBorders>
              <w:top w:val="nil"/>
            </w:tcBorders>
          </w:tcPr>
          <w:p w14:paraId="110FFD37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6B699379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1B8EBB1B" wp14:textId="77777777">
        <w:trPr>
          <w:trHeight w:val="510" w:hRule="atLeast"/>
        </w:trPr>
        <w:tc>
          <w:tcPr>
            <w:tcW w:w="7335" w:type="dxa"/>
          </w:tcPr>
          <w:p w14:paraId="6D786160" wp14:textId="77777777">
            <w:pPr>
              <w:pStyle w:val="TableParagraph"/>
              <w:spacing w:before="34" w:line="247" w:lineRule="auto"/>
              <w:ind w:right="279"/>
              <w:rPr>
                <w:sz w:val="19"/>
              </w:rPr>
            </w:pPr>
            <w:r>
              <w:rPr>
                <w:sz w:val="19"/>
              </w:rPr>
              <w:t>Conductimètre de paillasse avec capteur LE703 FiveEasy F30-Standard kit - </w:t>
            </w:r>
            <w:r>
              <w:rPr>
                <w:spacing w:val="-2"/>
                <w:sz w:val="19"/>
              </w:rPr>
              <w:t>Mettler</w:t>
            </w:r>
          </w:p>
        </w:tc>
        <w:tc>
          <w:tcPr>
            <w:tcW w:w="2265" w:type="dxa"/>
          </w:tcPr>
          <w:p w14:paraId="6A09E912" wp14:textId="77777777">
            <w:pPr>
              <w:pStyle w:val="TableParagraph"/>
              <w:spacing w:before="139"/>
              <w:ind w:left="67" w:right="7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5100" w:type="dxa"/>
            <w:gridSpan w:val="2"/>
          </w:tcPr>
          <w:p w14:paraId="39D5E459" wp14:textId="77777777">
            <w:pPr>
              <w:pStyle w:val="TableParagraph"/>
              <w:spacing w:before="34" w:line="247" w:lineRule="auto"/>
              <w:ind w:right="205"/>
              <w:rPr>
                <w:sz w:val="19"/>
              </w:rPr>
            </w:pPr>
            <w:r>
              <w:rPr>
                <w:sz w:val="19"/>
              </w:rPr>
              <w:t>Mesurer la conductivité des solutions, doser la salinité des eaux.</w:t>
            </w:r>
          </w:p>
        </w:tc>
      </w:tr>
      <w:tr xmlns:wp14="http://schemas.microsoft.com/office/word/2010/wordml" w14:paraId="0F067550" wp14:textId="77777777">
        <w:trPr>
          <w:trHeight w:val="960" w:hRule="atLeast"/>
        </w:trPr>
        <w:tc>
          <w:tcPr>
            <w:tcW w:w="7335" w:type="dxa"/>
          </w:tcPr>
          <w:p w14:paraId="3FE9F23F" wp14:textId="77777777">
            <w:pPr>
              <w:pStyle w:val="TableParagraph"/>
              <w:spacing w:before="146"/>
              <w:ind w:left="0"/>
              <w:rPr>
                <w:rFonts w:ascii="Times New Roman"/>
                <w:sz w:val="19"/>
              </w:rPr>
            </w:pPr>
          </w:p>
          <w:p w14:paraId="7671783D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Disperseur</w:t>
            </w:r>
            <w:r>
              <w:rPr>
                <w:spacing w:val="3"/>
                <w:sz w:val="19"/>
              </w:rPr>
              <w:t> </w:t>
            </w:r>
            <w:r>
              <w:rPr>
                <w:sz w:val="19"/>
              </w:rPr>
              <w:t>T</w:t>
            </w:r>
            <w:r>
              <w:rPr>
                <w:spacing w:val="3"/>
                <w:sz w:val="19"/>
              </w:rPr>
              <w:t> </w:t>
            </w:r>
            <w:r>
              <w:rPr>
                <w:sz w:val="19"/>
              </w:rPr>
              <w:t>18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digital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Ultra-</w:t>
            </w:r>
            <w:r>
              <w:rPr>
                <w:spacing w:val="-2"/>
                <w:sz w:val="19"/>
              </w:rPr>
              <w:t>Turrax</w:t>
            </w:r>
          </w:p>
        </w:tc>
        <w:tc>
          <w:tcPr>
            <w:tcW w:w="2265" w:type="dxa"/>
          </w:tcPr>
          <w:p w14:paraId="02CF8D33" wp14:textId="77777777">
            <w:pPr>
              <w:pStyle w:val="TableParagraph"/>
              <w:spacing w:before="34" w:line="247" w:lineRule="auto"/>
              <w:ind w:right="71"/>
              <w:rPr>
                <w:sz w:val="19"/>
              </w:rPr>
            </w:pPr>
            <w:r>
              <w:rPr>
                <w:sz w:val="19"/>
              </w:rPr>
              <w:t>Homogénéiser des échantillons, lyse cellulaire pour extraction d’ADN ou d'ARN.</w:t>
            </w:r>
          </w:p>
        </w:tc>
        <w:tc>
          <w:tcPr>
            <w:tcW w:w="2055" w:type="dxa"/>
          </w:tcPr>
          <w:p w14:paraId="7D0A57C3" wp14:textId="77777777">
            <w:pPr>
              <w:pStyle w:val="TableParagraph"/>
              <w:spacing w:before="139" w:line="247" w:lineRule="auto"/>
              <w:ind w:left="24" w:right="70"/>
              <w:jc w:val="center"/>
              <w:rPr>
                <w:sz w:val="19"/>
              </w:rPr>
            </w:pPr>
            <w:r>
              <w:rPr>
                <w:sz w:val="19"/>
              </w:rPr>
              <w:t>Broyer des </w:t>
            </w:r>
            <w:r>
              <w:rPr>
                <w:sz w:val="19"/>
              </w:rPr>
              <w:t>cellules pour extraire des </w:t>
            </w:r>
            <w:r>
              <w:rPr>
                <w:spacing w:val="-2"/>
                <w:sz w:val="19"/>
              </w:rPr>
              <w:t>composants.</w:t>
            </w:r>
          </w:p>
        </w:tc>
        <w:tc>
          <w:tcPr>
            <w:tcW w:w="3045" w:type="dxa"/>
          </w:tcPr>
          <w:p w14:paraId="20FAF1FB" wp14:textId="77777777">
            <w:pPr>
              <w:pStyle w:val="TableParagraph"/>
              <w:spacing w:before="34" w:line="247" w:lineRule="auto"/>
              <w:ind w:right="191"/>
              <w:jc w:val="both"/>
              <w:rPr>
                <w:sz w:val="19"/>
              </w:rPr>
            </w:pPr>
            <w:r>
              <w:rPr>
                <w:sz w:val="19"/>
              </w:rPr>
              <w:t>Homogénéiser des échantillons, lyse cellulaire pour extraction de </w:t>
            </w:r>
            <w:r>
              <w:rPr>
                <w:spacing w:val="-2"/>
                <w:sz w:val="19"/>
              </w:rPr>
              <w:t>protéines.</w:t>
            </w:r>
          </w:p>
        </w:tc>
      </w:tr>
      <w:tr xmlns:wp14="http://schemas.microsoft.com/office/word/2010/wordml" w14:paraId="528FCD3B" wp14:textId="77777777">
        <w:trPr>
          <w:trHeight w:val="510" w:hRule="atLeast"/>
        </w:trPr>
        <w:tc>
          <w:tcPr>
            <w:tcW w:w="7335" w:type="dxa"/>
          </w:tcPr>
          <w:p w14:paraId="65D4DD76" wp14:textId="77777777">
            <w:pPr>
              <w:pStyle w:val="TableParagraph"/>
              <w:spacing w:before="34" w:line="247" w:lineRule="auto"/>
              <w:ind w:right="279"/>
              <w:rPr>
                <w:sz w:val="19"/>
              </w:rPr>
            </w:pPr>
            <w:r>
              <w:rPr>
                <w:sz w:val="19"/>
              </w:rPr>
              <w:t>Electrophorèse WesternBlot (cuve pour migration et transfert, système de coulage du gel…)</w:t>
            </w:r>
          </w:p>
        </w:tc>
        <w:tc>
          <w:tcPr>
            <w:tcW w:w="7365" w:type="dxa"/>
            <w:gridSpan w:val="3"/>
          </w:tcPr>
          <w:p w14:paraId="0732B7A6" wp14:textId="77777777">
            <w:pPr>
              <w:pStyle w:val="TableParagraph"/>
              <w:spacing w:before="139"/>
              <w:ind w:left="58" w:right="62"/>
              <w:jc w:val="center"/>
              <w:rPr>
                <w:sz w:val="19"/>
              </w:rPr>
            </w:pPr>
            <w:r>
              <w:rPr>
                <w:sz w:val="19"/>
              </w:rPr>
              <w:t>Séparer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et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analyser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des</w:t>
            </w:r>
            <w:r>
              <w:rPr>
                <w:spacing w:val="10"/>
                <w:sz w:val="19"/>
              </w:rPr>
              <w:t> </w:t>
            </w:r>
            <w:r>
              <w:rPr>
                <w:spacing w:val="-2"/>
                <w:sz w:val="19"/>
              </w:rPr>
              <w:t>protéines.</w:t>
            </w:r>
          </w:p>
        </w:tc>
      </w:tr>
      <w:tr xmlns:wp14="http://schemas.microsoft.com/office/word/2010/wordml" w14:paraId="68EFF0A3" wp14:textId="77777777">
        <w:trPr>
          <w:trHeight w:val="510" w:hRule="atLeast"/>
        </w:trPr>
        <w:tc>
          <w:tcPr>
            <w:tcW w:w="7335" w:type="dxa"/>
          </w:tcPr>
          <w:p w14:paraId="07072721" wp14:textId="77777777">
            <w:pPr>
              <w:pStyle w:val="TableParagraph"/>
              <w:spacing w:before="139"/>
              <w:rPr>
                <w:sz w:val="19"/>
              </w:rPr>
            </w:pPr>
            <w:r>
              <w:rPr>
                <w:sz w:val="19"/>
              </w:rPr>
              <w:t>Etuve</w:t>
            </w:r>
            <w:r>
              <w:rPr>
                <w:spacing w:val="4"/>
                <w:sz w:val="19"/>
              </w:rPr>
              <w:t> </w:t>
            </w:r>
            <w:r>
              <w:rPr>
                <w:sz w:val="19"/>
              </w:rPr>
              <w:t>universelle</w:t>
            </w:r>
            <w:r>
              <w:rPr>
                <w:spacing w:val="4"/>
                <w:sz w:val="19"/>
              </w:rPr>
              <w:t> </w:t>
            </w:r>
            <w:r>
              <w:rPr>
                <w:sz w:val="19"/>
              </w:rPr>
              <w:t>ventilée</w:t>
            </w:r>
            <w:r>
              <w:rPr>
                <w:spacing w:val="4"/>
                <w:sz w:val="19"/>
              </w:rPr>
              <w:t> </w:t>
            </w:r>
            <w:r>
              <w:rPr>
                <w:sz w:val="19"/>
              </w:rPr>
              <w:t>112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litres</w:t>
            </w:r>
            <w:r>
              <w:rPr>
                <w:spacing w:val="4"/>
                <w:sz w:val="19"/>
              </w:rPr>
              <w:t> </w:t>
            </w:r>
            <w:r>
              <w:rPr>
                <w:sz w:val="19"/>
              </w:rPr>
              <w:t>+300°C</w:t>
            </w:r>
            <w:r>
              <w:rPr>
                <w:spacing w:val="4"/>
                <w:sz w:val="19"/>
              </w:rPr>
              <w:t> </w:t>
            </w:r>
            <w:r>
              <w:rPr>
                <w:sz w:val="19"/>
              </w:rPr>
              <w:t>XUE112</w:t>
            </w:r>
            <w:r>
              <w:rPr>
                <w:spacing w:val="4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France</w:t>
            </w:r>
            <w:r>
              <w:rPr>
                <w:spacing w:val="4"/>
                <w:sz w:val="19"/>
              </w:rPr>
              <w:t> </w:t>
            </w:r>
            <w:r>
              <w:rPr>
                <w:spacing w:val="-2"/>
                <w:sz w:val="19"/>
              </w:rPr>
              <w:t>étuves</w:t>
            </w:r>
          </w:p>
        </w:tc>
        <w:tc>
          <w:tcPr>
            <w:tcW w:w="7365" w:type="dxa"/>
            <w:gridSpan w:val="3"/>
          </w:tcPr>
          <w:p w14:paraId="56C24A81" wp14:textId="77777777">
            <w:pPr>
              <w:pStyle w:val="TableParagraph"/>
              <w:spacing w:before="34" w:line="247" w:lineRule="auto"/>
              <w:ind w:left="3277" w:hanging="3060"/>
              <w:rPr>
                <w:sz w:val="19"/>
              </w:rPr>
            </w:pPr>
            <w:r>
              <w:rPr>
                <w:sz w:val="19"/>
              </w:rPr>
              <w:t>Stériliser du matériels, sécher des échantillons à haute température, fondre des </w:t>
            </w:r>
            <w:r>
              <w:rPr>
                <w:spacing w:val="-2"/>
                <w:sz w:val="19"/>
              </w:rPr>
              <w:t>matières</w:t>
            </w:r>
          </w:p>
        </w:tc>
      </w:tr>
    </w:tbl>
    <w:p xmlns:wp14="http://schemas.microsoft.com/office/word/2010/wordml" w14:paraId="1F72F646" wp14:textId="77777777">
      <w:pPr>
        <w:pStyle w:val="TableParagraph"/>
        <w:spacing w:after="0" w:line="247" w:lineRule="auto"/>
        <w:rPr>
          <w:sz w:val="19"/>
        </w:rPr>
        <w:sectPr>
          <w:type w:val="continuous"/>
          <w:pgSz w:w="16840" w:h="11900" w:orient="landscape"/>
          <w:pgMar w:top="1040" w:right="992" w:bottom="280" w:left="992"/>
          <w:cols w:num="1"/>
        </w:sectPr>
      </w:pPr>
    </w:p>
    <w:p xmlns:wp14="http://schemas.microsoft.com/office/word/2010/wordml" w14:paraId="08CE6F91" wp14:textId="77777777">
      <w:pPr>
        <w:spacing w:before="2" w:line="240" w:lineRule="auto"/>
        <w:rPr>
          <w:rFonts w:ascii="Times New Roman"/>
          <w:sz w:val="2"/>
        </w:rPr>
      </w:pPr>
    </w:p>
    <w:tbl>
      <w:tblPr>
        <w:tblW w:w="0" w:type="auto"/>
        <w:jc w:val="left"/>
        <w:tblInd w:w="8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35"/>
        <w:gridCol w:w="2265"/>
        <w:gridCol w:w="2055"/>
        <w:gridCol w:w="3045"/>
      </w:tblGrid>
      <w:tr xmlns:wp14="http://schemas.microsoft.com/office/word/2010/wordml" w14:paraId="3AB7B22B" wp14:textId="77777777">
        <w:trPr>
          <w:trHeight w:val="1185" w:hRule="atLeast"/>
        </w:trPr>
        <w:tc>
          <w:tcPr>
            <w:tcW w:w="7335" w:type="dxa"/>
          </w:tcPr>
          <w:p w14:paraId="61CDCEAD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6BB9E253" wp14:textId="77777777">
            <w:pPr>
              <w:pStyle w:val="TableParagraph"/>
              <w:spacing w:before="47"/>
              <w:ind w:left="0"/>
              <w:rPr>
                <w:rFonts w:ascii="Times New Roman"/>
                <w:sz w:val="19"/>
              </w:rPr>
            </w:pPr>
          </w:p>
          <w:p w14:paraId="799FFB60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Générateur</w:t>
            </w:r>
            <w:r>
              <w:rPr>
                <w:spacing w:val="20"/>
                <w:sz w:val="19"/>
              </w:rPr>
              <w:t> </w:t>
            </w:r>
            <w:r>
              <w:rPr>
                <w:spacing w:val="-2"/>
                <w:sz w:val="19"/>
              </w:rPr>
              <w:t>d'ozone</w:t>
            </w:r>
          </w:p>
        </w:tc>
        <w:tc>
          <w:tcPr>
            <w:tcW w:w="2265" w:type="dxa"/>
          </w:tcPr>
          <w:p w14:paraId="23DE523C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52E56223" wp14:textId="77777777">
            <w:pPr>
              <w:pStyle w:val="TableParagraph"/>
              <w:spacing w:before="47"/>
              <w:ind w:left="0"/>
              <w:rPr>
                <w:rFonts w:ascii="Times New Roman"/>
                <w:sz w:val="19"/>
              </w:rPr>
            </w:pPr>
          </w:p>
          <w:p w14:paraId="33E67AC6" wp14:textId="77777777">
            <w:pPr>
              <w:pStyle w:val="TableParagraph"/>
              <w:ind w:left="67" w:right="7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2055" w:type="dxa"/>
          </w:tcPr>
          <w:p w14:paraId="4F07C843" wp14:textId="77777777">
            <w:pPr>
              <w:pStyle w:val="TableParagraph"/>
              <w:spacing w:before="34" w:line="247" w:lineRule="auto"/>
              <w:ind w:right="175"/>
              <w:rPr>
                <w:sz w:val="19"/>
              </w:rPr>
            </w:pPr>
            <w:r>
              <w:rPr>
                <w:sz w:val="19"/>
              </w:rPr>
              <w:t>Eliminer des </w:t>
            </w:r>
            <w:r>
              <w:rPr>
                <w:spacing w:val="-2"/>
                <w:sz w:val="19"/>
              </w:rPr>
              <w:t>contaminants, </w:t>
            </w:r>
            <w:r>
              <w:rPr>
                <w:sz w:val="19"/>
              </w:rPr>
              <w:t>exposer des échantillons à des espèces réactives.</w:t>
            </w:r>
          </w:p>
        </w:tc>
        <w:tc>
          <w:tcPr>
            <w:tcW w:w="3045" w:type="dxa"/>
          </w:tcPr>
          <w:p w14:paraId="07547A01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5043CB0F" wp14:textId="77777777">
            <w:pPr>
              <w:pStyle w:val="TableParagraph"/>
              <w:spacing w:before="47"/>
              <w:ind w:left="0"/>
              <w:rPr>
                <w:rFonts w:ascii="Times New Roman"/>
                <w:sz w:val="19"/>
              </w:rPr>
            </w:pPr>
          </w:p>
          <w:p w14:paraId="1BBD13F9" wp14:textId="77777777">
            <w:pPr>
              <w:pStyle w:val="TableParagraph"/>
              <w:ind w:left="30" w:right="38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</w:tr>
      <w:tr xmlns:wp14="http://schemas.microsoft.com/office/word/2010/wordml" w14:paraId="757F5933" wp14:textId="77777777">
        <w:trPr>
          <w:trHeight w:val="510" w:hRule="atLeast"/>
        </w:trPr>
        <w:tc>
          <w:tcPr>
            <w:tcW w:w="7335" w:type="dxa"/>
          </w:tcPr>
          <w:p w14:paraId="6288E001" wp14:textId="77777777">
            <w:pPr>
              <w:pStyle w:val="TableParagraph"/>
              <w:spacing w:before="139"/>
              <w:rPr>
                <w:sz w:val="19"/>
              </w:rPr>
            </w:pPr>
            <w:r>
              <w:rPr>
                <w:sz w:val="19"/>
              </w:rPr>
              <w:t>Hotte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à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flux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laminaire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Optigel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12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-6"/>
                <w:sz w:val="19"/>
              </w:rPr>
              <w:t> </w:t>
            </w:r>
            <w:r>
              <w:rPr>
                <w:sz w:val="19"/>
              </w:rPr>
              <w:t>ADS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Laminaire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+</w:t>
            </w:r>
            <w:r>
              <w:rPr>
                <w:spacing w:val="6"/>
                <w:sz w:val="19"/>
              </w:rPr>
              <w:t> </w:t>
            </w:r>
            <w:r>
              <w:rPr>
                <w:spacing w:val="-5"/>
                <w:sz w:val="19"/>
              </w:rPr>
              <w:t>PSM</w:t>
            </w:r>
          </w:p>
        </w:tc>
        <w:tc>
          <w:tcPr>
            <w:tcW w:w="7365" w:type="dxa"/>
            <w:gridSpan w:val="3"/>
          </w:tcPr>
          <w:p w14:paraId="78D102EF" wp14:textId="77777777">
            <w:pPr>
              <w:pStyle w:val="TableParagraph"/>
              <w:spacing w:before="34" w:line="247" w:lineRule="auto"/>
              <w:ind w:right="210"/>
              <w:rPr>
                <w:sz w:val="19"/>
              </w:rPr>
            </w:pPr>
            <w:r>
              <w:rPr>
                <w:sz w:val="19"/>
              </w:rPr>
              <w:t>Travailler en milieux stérile, protéger les échantillons contre les contraminations et/ou protéger le manipulateur.</w:t>
            </w:r>
          </w:p>
        </w:tc>
      </w:tr>
      <w:tr xmlns:wp14="http://schemas.microsoft.com/office/word/2010/wordml" w14:paraId="3AA747BA" wp14:textId="77777777">
        <w:trPr>
          <w:trHeight w:val="300" w:hRule="atLeast"/>
        </w:trPr>
        <w:tc>
          <w:tcPr>
            <w:tcW w:w="7335" w:type="dxa"/>
          </w:tcPr>
          <w:p w14:paraId="2B11521E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Sorbonne</w:t>
            </w:r>
            <w:r>
              <w:rPr>
                <w:spacing w:val="10"/>
                <w:sz w:val="19"/>
              </w:rPr>
              <w:t> </w:t>
            </w:r>
            <w:r>
              <w:rPr>
                <w:spacing w:val="-4"/>
                <w:sz w:val="19"/>
              </w:rPr>
              <w:t>fixe</w:t>
            </w:r>
          </w:p>
        </w:tc>
        <w:tc>
          <w:tcPr>
            <w:tcW w:w="7365" w:type="dxa"/>
            <w:gridSpan w:val="3"/>
            <w:vMerge w:val="restart"/>
          </w:tcPr>
          <w:p w14:paraId="05AA4A8A" wp14:textId="77777777">
            <w:pPr>
              <w:pStyle w:val="TableParagraph"/>
              <w:spacing w:before="79" w:line="247" w:lineRule="auto"/>
              <w:ind w:right="210"/>
              <w:rPr>
                <w:sz w:val="19"/>
              </w:rPr>
            </w:pPr>
            <w:r>
              <w:rPr>
                <w:sz w:val="19"/>
              </w:rPr>
              <w:t>Travailler avec des solvants, des polluants atmosphériques et de mettre en sécurité les utilisateurs.</w:t>
            </w:r>
          </w:p>
        </w:tc>
      </w:tr>
      <w:tr xmlns:wp14="http://schemas.microsoft.com/office/word/2010/wordml" w14:paraId="444721C6" wp14:textId="77777777">
        <w:trPr>
          <w:trHeight w:val="300" w:hRule="atLeast"/>
        </w:trPr>
        <w:tc>
          <w:tcPr>
            <w:tcW w:w="7335" w:type="dxa"/>
          </w:tcPr>
          <w:p w14:paraId="3A469545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Hotte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chimique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mobile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Captair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2"/>
                <w:sz w:val="19"/>
              </w:rPr>
              <w:t>Erlab</w:t>
            </w:r>
          </w:p>
        </w:tc>
        <w:tc>
          <w:tcPr>
            <w:tcW w:w="7365" w:type="dxa"/>
            <w:gridSpan w:val="3"/>
            <w:vMerge/>
            <w:tcBorders>
              <w:top w:val="nil"/>
            </w:tcBorders>
          </w:tcPr>
          <w:p w14:paraId="07459315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0BFF3317" wp14:textId="77777777">
        <w:trPr>
          <w:trHeight w:val="1185" w:hRule="atLeast"/>
        </w:trPr>
        <w:tc>
          <w:tcPr>
            <w:tcW w:w="7335" w:type="dxa"/>
          </w:tcPr>
          <w:p w14:paraId="6537F28F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6DFB9E20" wp14:textId="77777777">
            <w:pPr>
              <w:pStyle w:val="TableParagraph"/>
              <w:spacing w:before="47"/>
              <w:ind w:left="0"/>
              <w:rPr>
                <w:rFonts w:ascii="Times New Roman"/>
                <w:sz w:val="19"/>
              </w:rPr>
            </w:pPr>
          </w:p>
          <w:p w14:paraId="5D9C1D69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Imageur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(UV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et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lum.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blanche)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200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-5"/>
                <w:sz w:val="19"/>
              </w:rPr>
              <w:t> </w:t>
            </w:r>
            <w:r>
              <w:rPr>
                <w:sz w:val="19"/>
              </w:rPr>
              <w:t>Azure</w:t>
            </w:r>
            <w:r>
              <w:rPr>
                <w:spacing w:val="7"/>
                <w:sz w:val="19"/>
              </w:rPr>
              <w:t> </w:t>
            </w:r>
            <w:r>
              <w:rPr>
                <w:spacing w:val="-2"/>
                <w:sz w:val="19"/>
              </w:rPr>
              <w:t>biosystems</w:t>
            </w:r>
          </w:p>
        </w:tc>
        <w:tc>
          <w:tcPr>
            <w:tcW w:w="2265" w:type="dxa"/>
          </w:tcPr>
          <w:p w14:paraId="4A92EBF8" wp14:textId="77777777">
            <w:pPr>
              <w:pStyle w:val="TableParagraph"/>
              <w:spacing w:before="34" w:line="247" w:lineRule="auto"/>
              <w:ind w:right="71"/>
              <w:rPr>
                <w:sz w:val="19"/>
              </w:rPr>
            </w:pPr>
            <w:r>
              <w:rPr>
                <w:sz w:val="19"/>
              </w:rPr>
              <w:t>Visualiser des résultats de gel d'électrophorèse d'ADN ou d'ARN aprés marquage avec des agents intercalants.</w:t>
            </w:r>
          </w:p>
        </w:tc>
        <w:tc>
          <w:tcPr>
            <w:tcW w:w="2055" w:type="dxa"/>
          </w:tcPr>
          <w:p w14:paraId="70DF9E56" wp14:textId="77777777">
            <w:pPr>
              <w:pStyle w:val="TableParagraph"/>
              <w:spacing w:before="146"/>
              <w:ind w:left="0"/>
              <w:rPr>
                <w:rFonts w:ascii="Times New Roman"/>
                <w:sz w:val="19"/>
              </w:rPr>
            </w:pPr>
          </w:p>
          <w:p w14:paraId="7CF0249D" wp14:textId="77777777">
            <w:pPr>
              <w:pStyle w:val="TableParagraph"/>
              <w:spacing w:line="247" w:lineRule="auto"/>
              <w:ind w:left="592" w:hanging="555"/>
              <w:rPr>
                <w:sz w:val="19"/>
              </w:rPr>
            </w:pPr>
            <w:r>
              <w:rPr>
                <w:sz w:val="19"/>
              </w:rPr>
              <w:t>Visualiser des </w:t>
            </w:r>
            <w:r>
              <w:rPr>
                <w:sz w:val="19"/>
              </w:rPr>
              <w:t>cellules </w:t>
            </w:r>
            <w:r>
              <w:rPr>
                <w:spacing w:val="-2"/>
                <w:sz w:val="19"/>
              </w:rPr>
              <w:t>marquées</w:t>
            </w:r>
          </w:p>
        </w:tc>
        <w:tc>
          <w:tcPr>
            <w:tcW w:w="3045" w:type="dxa"/>
          </w:tcPr>
          <w:p w14:paraId="44E871BC" wp14:textId="77777777">
            <w:pPr>
              <w:pStyle w:val="TableParagraph"/>
              <w:spacing w:before="146"/>
              <w:ind w:left="0"/>
              <w:rPr>
                <w:rFonts w:ascii="Times New Roman"/>
                <w:sz w:val="19"/>
              </w:rPr>
            </w:pPr>
          </w:p>
          <w:p w14:paraId="6D139C86" wp14:textId="77777777">
            <w:pPr>
              <w:pStyle w:val="TableParagraph"/>
              <w:spacing w:line="247" w:lineRule="auto"/>
              <w:rPr>
                <w:sz w:val="19"/>
              </w:rPr>
            </w:pPr>
            <w:r>
              <w:rPr>
                <w:sz w:val="19"/>
              </w:rPr>
              <w:t>Visualiser des protéines </w:t>
            </w:r>
            <w:r>
              <w:rPr>
                <w:sz w:val="19"/>
              </w:rPr>
              <w:t>après </w:t>
            </w:r>
            <w:r>
              <w:rPr>
                <w:spacing w:val="-2"/>
                <w:sz w:val="19"/>
              </w:rPr>
              <w:t>marquage.</w:t>
            </w:r>
          </w:p>
        </w:tc>
      </w:tr>
      <w:tr xmlns:wp14="http://schemas.microsoft.com/office/word/2010/wordml" w14:paraId="5ACFFF81" wp14:textId="77777777">
        <w:trPr>
          <w:trHeight w:val="300" w:hRule="atLeast"/>
        </w:trPr>
        <w:tc>
          <w:tcPr>
            <w:tcW w:w="7335" w:type="dxa"/>
          </w:tcPr>
          <w:p w14:paraId="61FEA348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Incubateur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agitant</w:t>
            </w:r>
            <w:r>
              <w:rPr>
                <w:spacing w:val="11"/>
                <w:sz w:val="19"/>
              </w:rPr>
              <w:t> </w:t>
            </w:r>
            <w:r>
              <w:rPr>
                <w:sz w:val="19"/>
              </w:rPr>
              <w:t>IncuShaker</w:t>
            </w:r>
            <w:r>
              <w:rPr>
                <w:spacing w:val="11"/>
                <w:sz w:val="19"/>
              </w:rPr>
              <w:t> </w:t>
            </w:r>
            <w:r>
              <w:rPr>
                <w:sz w:val="19"/>
              </w:rPr>
              <w:t>10L</w:t>
            </w:r>
            <w:r>
              <w:rPr>
                <w:spacing w:val="2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11"/>
                <w:sz w:val="19"/>
              </w:rPr>
              <w:t> </w:t>
            </w:r>
            <w:r>
              <w:rPr>
                <w:spacing w:val="-2"/>
                <w:sz w:val="19"/>
              </w:rPr>
              <w:t>Benchmark</w:t>
            </w:r>
          </w:p>
        </w:tc>
        <w:tc>
          <w:tcPr>
            <w:tcW w:w="4320" w:type="dxa"/>
            <w:gridSpan w:val="2"/>
            <w:vMerge w:val="restart"/>
          </w:tcPr>
          <w:p w14:paraId="144A5D23" wp14:textId="77777777">
            <w:pPr>
              <w:pStyle w:val="TableParagraph"/>
              <w:spacing w:before="116"/>
              <w:ind w:left="0"/>
              <w:rPr>
                <w:rFonts w:ascii="Times New Roman"/>
                <w:sz w:val="19"/>
              </w:rPr>
            </w:pPr>
          </w:p>
          <w:p w14:paraId="5EFEEED0" wp14:textId="77777777">
            <w:pPr>
              <w:pStyle w:val="TableParagraph"/>
              <w:spacing w:line="247" w:lineRule="auto"/>
              <w:ind w:right="186"/>
              <w:rPr>
                <w:sz w:val="19"/>
              </w:rPr>
            </w:pPr>
            <w:r>
              <w:rPr>
                <w:sz w:val="19"/>
              </w:rPr>
              <w:t>Incuber des cultures bactériennes et cellulaires</w:t>
            </w:r>
            <w:r>
              <w:rPr>
                <w:spacing w:val="40"/>
                <w:sz w:val="19"/>
              </w:rPr>
              <w:t> </w:t>
            </w:r>
            <w:r>
              <w:rPr>
                <w:sz w:val="19"/>
              </w:rPr>
              <w:t>à des températures et à des niveaux d'agitation spécifiques, accélérer le vieillissement </w:t>
            </w:r>
            <w:r>
              <w:rPr>
                <w:spacing w:val="-2"/>
                <w:sz w:val="19"/>
              </w:rPr>
              <w:t>d'échantillons.</w:t>
            </w:r>
          </w:p>
        </w:tc>
        <w:tc>
          <w:tcPr>
            <w:tcW w:w="3045" w:type="dxa"/>
            <w:vMerge w:val="restart"/>
          </w:tcPr>
          <w:p w14:paraId="738610EB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637805D2" wp14:textId="77777777">
            <w:pPr>
              <w:pStyle w:val="TableParagraph"/>
              <w:spacing w:before="2"/>
              <w:ind w:left="0"/>
              <w:rPr>
                <w:rFonts w:ascii="Times New Roman"/>
                <w:sz w:val="19"/>
              </w:rPr>
            </w:pPr>
          </w:p>
          <w:p w14:paraId="664A3BF4" wp14:textId="77777777">
            <w:pPr>
              <w:pStyle w:val="TableParagraph"/>
              <w:spacing w:line="247" w:lineRule="auto"/>
              <w:ind w:right="72"/>
              <w:rPr>
                <w:sz w:val="19"/>
              </w:rPr>
            </w:pPr>
            <w:r>
              <w:rPr>
                <w:sz w:val="19"/>
              </w:rPr>
              <w:t>Incuber des réactions (enzymatiques) à des températures controlées.</w:t>
            </w:r>
          </w:p>
        </w:tc>
      </w:tr>
      <w:tr xmlns:wp14="http://schemas.microsoft.com/office/word/2010/wordml" w14:paraId="1CEF49C8" wp14:textId="77777777">
        <w:trPr>
          <w:trHeight w:val="300" w:hRule="atLeast"/>
        </w:trPr>
        <w:tc>
          <w:tcPr>
            <w:tcW w:w="7335" w:type="dxa"/>
          </w:tcPr>
          <w:p w14:paraId="7CE6DFB9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Incubateur</w:t>
            </w:r>
            <w:r>
              <w:rPr>
                <w:spacing w:val="12"/>
                <w:sz w:val="19"/>
              </w:rPr>
              <w:t> </w:t>
            </w:r>
            <w:r>
              <w:rPr>
                <w:sz w:val="19"/>
              </w:rPr>
              <w:t>agitant</w:t>
            </w:r>
            <w:r>
              <w:rPr>
                <w:spacing w:val="12"/>
                <w:sz w:val="19"/>
              </w:rPr>
              <w:t> </w:t>
            </w:r>
            <w:r>
              <w:rPr>
                <w:sz w:val="19"/>
              </w:rPr>
              <w:t>modulable</w:t>
            </w:r>
            <w:r>
              <w:rPr>
                <w:spacing w:val="13"/>
                <w:sz w:val="19"/>
              </w:rPr>
              <w:t> </w:t>
            </w:r>
            <w:r>
              <w:rPr>
                <w:sz w:val="19"/>
              </w:rPr>
              <w:t>Unimax</w:t>
            </w:r>
            <w:r>
              <w:rPr>
                <w:spacing w:val="12"/>
                <w:sz w:val="19"/>
              </w:rPr>
              <w:t> </w:t>
            </w:r>
            <w:r>
              <w:rPr>
                <w:sz w:val="19"/>
              </w:rPr>
              <w:t>1010/Incubateur</w:t>
            </w:r>
            <w:r>
              <w:rPr>
                <w:spacing w:val="13"/>
                <w:sz w:val="19"/>
              </w:rPr>
              <w:t> </w:t>
            </w:r>
            <w:r>
              <w:rPr>
                <w:sz w:val="19"/>
              </w:rPr>
              <w:t>1000</w:t>
            </w:r>
            <w:r>
              <w:rPr>
                <w:spacing w:val="12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12"/>
                <w:sz w:val="19"/>
              </w:rPr>
              <w:t> </w:t>
            </w:r>
            <w:r>
              <w:rPr>
                <w:spacing w:val="-2"/>
                <w:sz w:val="19"/>
              </w:rPr>
              <w:t>Heidolph</w:t>
            </w:r>
          </w:p>
        </w:tc>
        <w:tc>
          <w:tcPr>
            <w:tcW w:w="4320" w:type="dxa"/>
            <w:gridSpan w:val="2"/>
            <w:vMerge/>
            <w:tcBorders>
              <w:top w:val="nil"/>
            </w:tcBorders>
          </w:tcPr>
          <w:p w14:paraId="463F29E8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3B7B4B86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247BF353" wp14:textId="77777777">
        <w:trPr>
          <w:trHeight w:val="300" w:hRule="atLeast"/>
        </w:trPr>
        <w:tc>
          <w:tcPr>
            <w:tcW w:w="7335" w:type="dxa"/>
          </w:tcPr>
          <w:p w14:paraId="42ACB1D4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Incubateur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fixe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Heratherm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IGS60</w:t>
            </w:r>
            <w:r>
              <w:rPr>
                <w:spacing w:val="11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Thermo</w:t>
            </w:r>
            <w:r>
              <w:rPr>
                <w:spacing w:val="10"/>
                <w:sz w:val="19"/>
              </w:rPr>
              <w:t> </w:t>
            </w:r>
            <w:r>
              <w:rPr>
                <w:spacing w:val="-2"/>
                <w:sz w:val="19"/>
              </w:rPr>
              <w:t>Scientific</w:t>
            </w:r>
          </w:p>
        </w:tc>
        <w:tc>
          <w:tcPr>
            <w:tcW w:w="4320" w:type="dxa"/>
            <w:gridSpan w:val="2"/>
            <w:vMerge/>
            <w:tcBorders>
              <w:top w:val="nil"/>
            </w:tcBorders>
          </w:tcPr>
          <w:p w14:paraId="3A0FF5F2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5630AD66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03F27769" wp14:textId="77777777">
        <w:trPr>
          <w:trHeight w:val="300" w:hRule="atLeast"/>
        </w:trPr>
        <w:tc>
          <w:tcPr>
            <w:tcW w:w="7335" w:type="dxa"/>
          </w:tcPr>
          <w:p w14:paraId="6B49377B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Incubateur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fixe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Incu-line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5"/>
                <w:sz w:val="19"/>
              </w:rPr>
              <w:t>VWR</w:t>
            </w:r>
          </w:p>
        </w:tc>
        <w:tc>
          <w:tcPr>
            <w:tcW w:w="4320" w:type="dxa"/>
            <w:gridSpan w:val="2"/>
            <w:vMerge/>
            <w:tcBorders>
              <w:top w:val="nil"/>
            </w:tcBorders>
          </w:tcPr>
          <w:p w14:paraId="61829076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2BA226A1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57EA9FAB" wp14:textId="77777777">
        <w:trPr>
          <w:trHeight w:val="300" w:hRule="atLeast"/>
        </w:trPr>
        <w:tc>
          <w:tcPr>
            <w:tcW w:w="7335" w:type="dxa"/>
          </w:tcPr>
          <w:p w14:paraId="23635B66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Incubateur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réfrigéré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à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convection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forcée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240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litres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BRE240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2"/>
                <w:sz w:val="19"/>
              </w:rPr>
              <w:t>Froilabo</w:t>
            </w:r>
          </w:p>
        </w:tc>
        <w:tc>
          <w:tcPr>
            <w:tcW w:w="4320" w:type="dxa"/>
            <w:gridSpan w:val="2"/>
            <w:vMerge/>
            <w:tcBorders>
              <w:top w:val="nil"/>
            </w:tcBorders>
          </w:tcPr>
          <w:p w14:paraId="17AD93B2" wp14:textId="7777777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0DE4B5B7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14:paraId="713B0C6B" wp14:textId="77777777">
        <w:trPr>
          <w:trHeight w:val="960" w:hRule="atLeast"/>
        </w:trPr>
        <w:tc>
          <w:tcPr>
            <w:tcW w:w="7335" w:type="dxa"/>
          </w:tcPr>
          <w:p w14:paraId="66204FF1" wp14:textId="77777777">
            <w:pPr>
              <w:pStyle w:val="TableParagraph"/>
              <w:spacing w:before="146"/>
              <w:ind w:left="0"/>
              <w:rPr>
                <w:rFonts w:ascii="Times New Roman"/>
                <w:sz w:val="19"/>
              </w:rPr>
            </w:pPr>
          </w:p>
          <w:p w14:paraId="030D9C1C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Microscope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binoculaire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B-192PL 1000X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2"/>
                <w:sz w:val="19"/>
              </w:rPr>
              <w:t>Optika</w:t>
            </w:r>
          </w:p>
        </w:tc>
        <w:tc>
          <w:tcPr>
            <w:tcW w:w="2265" w:type="dxa"/>
          </w:tcPr>
          <w:p w14:paraId="2DBF0D7D" wp14:textId="77777777">
            <w:pPr>
              <w:pStyle w:val="TableParagraph"/>
              <w:spacing w:before="146"/>
              <w:ind w:left="0"/>
              <w:rPr>
                <w:rFonts w:ascii="Times New Roman"/>
                <w:sz w:val="19"/>
              </w:rPr>
            </w:pPr>
          </w:p>
          <w:p w14:paraId="0BE14808" wp14:textId="77777777">
            <w:pPr>
              <w:pStyle w:val="TableParagraph"/>
              <w:ind w:left="75" w:right="8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2055" w:type="dxa"/>
          </w:tcPr>
          <w:p w14:paraId="3A97148C" wp14:textId="77777777">
            <w:pPr>
              <w:pStyle w:val="TableParagraph"/>
              <w:spacing w:before="34" w:line="247" w:lineRule="auto"/>
              <w:rPr>
                <w:sz w:val="19"/>
              </w:rPr>
            </w:pPr>
            <w:r>
              <w:rPr>
                <w:sz w:val="19"/>
              </w:rPr>
              <w:t>Observer des micro- organismes, cellules, </w:t>
            </w:r>
            <w:r>
              <w:rPr>
                <w:spacing w:val="-2"/>
                <w:sz w:val="19"/>
              </w:rPr>
              <w:t>structures mircroscopiques.</w:t>
            </w:r>
          </w:p>
        </w:tc>
        <w:tc>
          <w:tcPr>
            <w:tcW w:w="3045" w:type="dxa"/>
          </w:tcPr>
          <w:p w14:paraId="6B62F1B3" wp14:textId="77777777">
            <w:pPr>
              <w:pStyle w:val="TableParagraph"/>
              <w:spacing w:before="146"/>
              <w:ind w:left="0"/>
              <w:rPr>
                <w:rFonts w:ascii="Times New Roman"/>
                <w:sz w:val="19"/>
              </w:rPr>
            </w:pPr>
          </w:p>
          <w:p w14:paraId="09FA2A7E" wp14:textId="77777777">
            <w:pPr>
              <w:pStyle w:val="TableParagraph"/>
              <w:ind w:left="0" w:right="38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</w:tr>
      <w:tr xmlns:wp14="http://schemas.microsoft.com/office/word/2010/wordml" w14:paraId="676F3C46" wp14:textId="77777777">
        <w:trPr>
          <w:trHeight w:val="735" w:hRule="atLeast"/>
        </w:trPr>
        <w:tc>
          <w:tcPr>
            <w:tcW w:w="7335" w:type="dxa"/>
          </w:tcPr>
          <w:p w14:paraId="2235C30C" wp14:textId="77777777">
            <w:pPr>
              <w:pStyle w:val="TableParagraph"/>
              <w:spacing w:before="139"/>
              <w:rPr>
                <w:sz w:val="19"/>
              </w:rPr>
            </w:pPr>
            <w:r>
              <w:rPr>
                <w:sz w:val="19"/>
              </w:rPr>
              <w:t>Oxygraphe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complet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(cellule,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sonde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à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oxygène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avec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agitateur,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table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traçante)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2"/>
                <w:sz w:val="19"/>
              </w:rPr>
              <w:t>L200E</w:t>
            </w:r>
          </w:p>
          <w:p w14:paraId="2E818DA0" wp14:textId="77777777">
            <w:pPr>
              <w:pStyle w:val="TableParagraph"/>
              <w:spacing w:before="6"/>
              <w:rPr>
                <w:sz w:val="19"/>
              </w:rPr>
            </w:pPr>
            <w:r>
              <w:rPr>
                <w:sz w:val="19"/>
              </w:rPr>
              <w:t>-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2"/>
                <w:sz w:val="19"/>
              </w:rPr>
              <w:t>Linseis</w:t>
            </w:r>
          </w:p>
        </w:tc>
        <w:tc>
          <w:tcPr>
            <w:tcW w:w="2265" w:type="dxa"/>
          </w:tcPr>
          <w:p w14:paraId="02F2C34E" wp14:textId="77777777">
            <w:pPr>
              <w:pStyle w:val="TableParagraph"/>
              <w:spacing w:before="41"/>
              <w:ind w:left="0"/>
              <w:rPr>
                <w:rFonts w:ascii="Times New Roman"/>
                <w:sz w:val="19"/>
              </w:rPr>
            </w:pPr>
          </w:p>
          <w:p w14:paraId="237AFA41" wp14:textId="77777777">
            <w:pPr>
              <w:pStyle w:val="TableParagraph"/>
              <w:ind w:left="67" w:right="7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5100" w:type="dxa"/>
            <w:gridSpan w:val="2"/>
          </w:tcPr>
          <w:p w14:paraId="740885A0" wp14:textId="77777777">
            <w:pPr>
              <w:pStyle w:val="TableParagraph"/>
              <w:spacing w:before="34" w:line="247" w:lineRule="auto"/>
              <w:ind w:right="205"/>
              <w:rPr>
                <w:sz w:val="19"/>
              </w:rPr>
            </w:pPr>
            <w:r>
              <w:rPr>
                <w:sz w:val="19"/>
              </w:rPr>
              <w:t>Mesurer la consommation d'oxygène dans les réactions enzymatiques ou dans des cultures microbiennes, déterminer des croissances et des taux de survies.</w:t>
            </w:r>
          </w:p>
        </w:tc>
      </w:tr>
      <w:tr xmlns:wp14="http://schemas.microsoft.com/office/word/2010/wordml" w14:paraId="1C6F5FCC" wp14:textId="77777777">
        <w:trPr>
          <w:trHeight w:val="510" w:hRule="atLeast"/>
        </w:trPr>
        <w:tc>
          <w:tcPr>
            <w:tcW w:w="7335" w:type="dxa"/>
          </w:tcPr>
          <w:p w14:paraId="392C52ED" wp14:textId="77777777">
            <w:pPr>
              <w:pStyle w:val="TableParagraph"/>
              <w:spacing w:before="139"/>
              <w:rPr>
                <w:sz w:val="19"/>
              </w:rPr>
            </w:pPr>
            <w:r>
              <w:rPr>
                <w:sz w:val="19"/>
              </w:rPr>
              <w:t>pH/mV/redox-mètre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paillasse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FiveEasy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pH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F20-Standard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kit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8"/>
                <w:sz w:val="19"/>
              </w:rPr>
              <w:t> </w:t>
            </w:r>
            <w:r>
              <w:rPr>
                <w:spacing w:val="-2"/>
                <w:sz w:val="19"/>
              </w:rPr>
              <w:t>Mettler</w:t>
            </w:r>
          </w:p>
        </w:tc>
        <w:tc>
          <w:tcPr>
            <w:tcW w:w="7365" w:type="dxa"/>
            <w:gridSpan w:val="3"/>
          </w:tcPr>
          <w:p w14:paraId="1721FD65" wp14:textId="77777777">
            <w:pPr>
              <w:pStyle w:val="TableParagraph"/>
              <w:spacing w:before="34" w:line="247" w:lineRule="auto"/>
              <w:ind w:right="210"/>
              <w:rPr>
                <w:sz w:val="19"/>
              </w:rPr>
            </w:pPr>
            <w:r>
              <w:rPr>
                <w:sz w:val="19"/>
              </w:rPr>
              <w:t>Mesurer le pH de tampons, de solutions et de milieux de culture, suivre des réactions enzymatiques dépendant du pH.</w:t>
            </w:r>
          </w:p>
        </w:tc>
      </w:tr>
      <w:tr xmlns:wp14="http://schemas.microsoft.com/office/word/2010/wordml" w14:paraId="3E61D19F" wp14:textId="77777777">
        <w:trPr>
          <w:trHeight w:val="1860" w:hRule="atLeast"/>
        </w:trPr>
        <w:tc>
          <w:tcPr>
            <w:tcW w:w="7335" w:type="dxa"/>
          </w:tcPr>
          <w:p w14:paraId="680A4E5D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19219836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296FEF7D" wp14:textId="77777777">
            <w:pPr>
              <w:pStyle w:val="TableParagraph"/>
              <w:spacing w:before="159"/>
              <w:ind w:left="0"/>
              <w:rPr>
                <w:rFonts w:ascii="Times New Roman"/>
                <w:sz w:val="19"/>
              </w:rPr>
            </w:pPr>
          </w:p>
          <w:p w14:paraId="143DA83B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Phytotron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IPP</w:t>
            </w:r>
            <w:r>
              <w:rPr>
                <w:spacing w:val="2"/>
                <w:sz w:val="19"/>
              </w:rPr>
              <w:t> </w:t>
            </w:r>
            <w:r>
              <w:rPr>
                <w:sz w:val="19"/>
              </w:rPr>
              <w:t>260+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6"/>
                <w:sz w:val="19"/>
              </w:rPr>
              <w:t> </w:t>
            </w:r>
            <w:r>
              <w:rPr>
                <w:spacing w:val="-2"/>
                <w:sz w:val="19"/>
              </w:rPr>
              <w:t>Memmert</w:t>
            </w:r>
          </w:p>
        </w:tc>
        <w:tc>
          <w:tcPr>
            <w:tcW w:w="2265" w:type="dxa"/>
          </w:tcPr>
          <w:p w14:paraId="7194DBDC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769D0D3C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54CD245A" wp14:textId="77777777">
            <w:pPr>
              <w:pStyle w:val="TableParagraph"/>
              <w:spacing w:before="159"/>
              <w:ind w:left="0"/>
              <w:rPr>
                <w:rFonts w:ascii="Times New Roman"/>
                <w:sz w:val="19"/>
              </w:rPr>
            </w:pPr>
          </w:p>
          <w:p w14:paraId="3AD8BB85" wp14:textId="77777777">
            <w:pPr>
              <w:pStyle w:val="TableParagraph"/>
              <w:ind w:left="67" w:right="7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2055" w:type="dxa"/>
          </w:tcPr>
          <w:p w14:paraId="4C5B6EBA" wp14:textId="77777777">
            <w:pPr>
              <w:pStyle w:val="TableParagraph"/>
              <w:spacing w:before="34" w:line="247" w:lineRule="auto"/>
              <w:ind w:right="131"/>
              <w:rPr>
                <w:sz w:val="19"/>
              </w:rPr>
            </w:pPr>
            <w:r>
              <w:rPr>
                <w:sz w:val="19"/>
              </w:rPr>
              <w:t>Préparer des </w:t>
            </w:r>
            <w:r>
              <w:rPr>
                <w:sz w:val="19"/>
              </w:rPr>
              <w:t>cultures dans des conditions </w:t>
            </w:r>
            <w:r>
              <w:rPr>
                <w:spacing w:val="-2"/>
                <w:sz w:val="19"/>
              </w:rPr>
              <w:t>environnementales controlées (température,</w:t>
            </w:r>
            <w:r>
              <w:rPr>
                <w:spacing w:val="40"/>
                <w:sz w:val="19"/>
              </w:rPr>
              <w:t> </w:t>
            </w:r>
            <w:r>
              <w:rPr>
                <w:sz w:val="19"/>
              </w:rPr>
              <w:t>lumière), accélérer le </w:t>
            </w:r>
            <w:r>
              <w:rPr>
                <w:spacing w:val="-2"/>
                <w:sz w:val="19"/>
              </w:rPr>
              <w:t>vieillissement d'échantillons.</w:t>
            </w:r>
          </w:p>
        </w:tc>
        <w:tc>
          <w:tcPr>
            <w:tcW w:w="3045" w:type="dxa"/>
          </w:tcPr>
          <w:p w14:paraId="1231BE67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36FEB5B0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30D7AA69" wp14:textId="77777777">
            <w:pPr>
              <w:pStyle w:val="TableParagraph"/>
              <w:spacing w:before="159"/>
              <w:ind w:left="0"/>
              <w:rPr>
                <w:rFonts w:ascii="Times New Roman"/>
                <w:sz w:val="19"/>
              </w:rPr>
            </w:pPr>
          </w:p>
          <w:p w14:paraId="3AC2E41B" wp14:textId="77777777">
            <w:pPr>
              <w:pStyle w:val="TableParagraph"/>
              <w:ind w:left="30" w:right="38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</w:tr>
    </w:tbl>
    <w:p xmlns:wp14="http://schemas.microsoft.com/office/word/2010/wordml" w14:paraId="7196D064" wp14:textId="77777777">
      <w:pPr>
        <w:pStyle w:val="TableParagraph"/>
        <w:spacing w:after="0"/>
        <w:jc w:val="center"/>
        <w:rPr>
          <w:sz w:val="19"/>
        </w:rPr>
        <w:sectPr>
          <w:pgSz w:w="16840" w:h="11900" w:orient="landscape"/>
          <w:pgMar w:top="1040" w:right="992" w:bottom="280" w:left="992"/>
          <w:cols w:num="1"/>
        </w:sectPr>
      </w:pPr>
    </w:p>
    <w:p xmlns:wp14="http://schemas.microsoft.com/office/word/2010/wordml" w14:paraId="34FF1C98" wp14:textId="77777777">
      <w:pPr>
        <w:spacing w:before="2" w:line="240" w:lineRule="auto"/>
        <w:rPr>
          <w:rFonts w:ascii="Times New Roman"/>
          <w:sz w:val="2"/>
        </w:rPr>
      </w:pPr>
    </w:p>
    <w:tbl>
      <w:tblPr>
        <w:tblW w:w="0" w:type="auto"/>
        <w:jc w:val="left"/>
        <w:tblInd w:w="8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35"/>
        <w:gridCol w:w="2265"/>
        <w:gridCol w:w="2055"/>
        <w:gridCol w:w="3045"/>
      </w:tblGrid>
      <w:tr xmlns:wp14="http://schemas.microsoft.com/office/word/2010/wordml" w14:paraId="26B50DD4" wp14:textId="77777777">
        <w:trPr>
          <w:trHeight w:val="510" w:hRule="atLeast"/>
        </w:trPr>
        <w:tc>
          <w:tcPr>
            <w:tcW w:w="7335" w:type="dxa"/>
          </w:tcPr>
          <w:p w14:paraId="58927215" wp14:textId="77777777">
            <w:pPr>
              <w:pStyle w:val="TableParagraph"/>
              <w:spacing w:before="139"/>
              <w:rPr>
                <w:sz w:val="19"/>
              </w:rPr>
            </w:pPr>
            <w:r>
              <w:rPr>
                <w:sz w:val="19"/>
              </w:rPr>
              <w:t>Roto-évaporateur</w:t>
            </w:r>
            <w:r>
              <w:rPr>
                <w:spacing w:val="16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16"/>
                <w:sz w:val="19"/>
              </w:rPr>
              <w:t> </w:t>
            </w:r>
            <w:r>
              <w:rPr>
                <w:spacing w:val="-2"/>
                <w:sz w:val="19"/>
              </w:rPr>
              <w:t>Heidolph</w:t>
            </w:r>
          </w:p>
        </w:tc>
        <w:tc>
          <w:tcPr>
            <w:tcW w:w="4320" w:type="dxa"/>
            <w:gridSpan w:val="2"/>
          </w:tcPr>
          <w:p w14:paraId="2868C2BC" wp14:textId="77777777">
            <w:pPr>
              <w:pStyle w:val="TableParagraph"/>
              <w:spacing w:before="139"/>
              <w:ind w:left="1222"/>
              <w:rPr>
                <w:sz w:val="19"/>
              </w:rPr>
            </w:pPr>
            <w:r>
              <w:rPr>
                <w:sz w:val="19"/>
              </w:rPr>
              <w:t>Extraire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des</w:t>
            </w:r>
            <w:r>
              <w:rPr>
                <w:spacing w:val="7"/>
                <w:sz w:val="19"/>
              </w:rPr>
              <w:t> </w:t>
            </w:r>
            <w:r>
              <w:rPr>
                <w:spacing w:val="-2"/>
                <w:sz w:val="19"/>
              </w:rPr>
              <w:t>solvants.</w:t>
            </w:r>
          </w:p>
        </w:tc>
        <w:tc>
          <w:tcPr>
            <w:tcW w:w="3045" w:type="dxa"/>
          </w:tcPr>
          <w:p w14:paraId="3131139F" wp14:textId="77777777">
            <w:pPr>
              <w:pStyle w:val="TableParagraph"/>
              <w:spacing w:before="34" w:line="247" w:lineRule="auto"/>
              <w:ind w:right="72"/>
              <w:rPr>
                <w:sz w:val="19"/>
              </w:rPr>
            </w:pPr>
            <w:r>
              <w:rPr>
                <w:sz w:val="19"/>
              </w:rPr>
              <w:t>Concentrer des </w:t>
            </w:r>
            <w:r>
              <w:rPr>
                <w:sz w:val="19"/>
              </w:rPr>
              <w:t>extraits </w:t>
            </w:r>
            <w:r>
              <w:rPr>
                <w:spacing w:val="-2"/>
                <w:sz w:val="19"/>
              </w:rPr>
              <w:t>biologiques.</w:t>
            </w:r>
          </w:p>
        </w:tc>
      </w:tr>
      <w:tr xmlns:wp14="http://schemas.microsoft.com/office/word/2010/wordml" w14:paraId="6CDAE5B4" wp14:textId="77777777">
        <w:trPr>
          <w:trHeight w:val="1185" w:hRule="atLeast"/>
        </w:trPr>
        <w:tc>
          <w:tcPr>
            <w:tcW w:w="7335" w:type="dxa"/>
          </w:tcPr>
          <w:p w14:paraId="6D072C0D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48A21919" wp14:textId="77777777">
            <w:pPr>
              <w:pStyle w:val="TableParagraph"/>
              <w:spacing w:before="47"/>
              <w:ind w:left="0"/>
              <w:rPr>
                <w:rFonts w:ascii="Times New Roman"/>
                <w:sz w:val="19"/>
              </w:rPr>
            </w:pPr>
          </w:p>
          <w:p w14:paraId="3463B1BC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Spectromètre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FT-IR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Spectrum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Two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5"/>
                <w:sz w:val="19"/>
              </w:rPr>
              <w:t> </w:t>
            </w:r>
            <w:r>
              <w:rPr>
                <w:spacing w:val="-2"/>
                <w:sz w:val="19"/>
              </w:rPr>
              <w:t>PerkinElmer</w:t>
            </w:r>
          </w:p>
        </w:tc>
        <w:tc>
          <w:tcPr>
            <w:tcW w:w="4320" w:type="dxa"/>
            <w:gridSpan w:val="2"/>
          </w:tcPr>
          <w:p w14:paraId="6BD18F9B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238601FE" wp14:textId="77777777">
            <w:pPr>
              <w:pStyle w:val="TableParagraph"/>
              <w:spacing w:before="47"/>
              <w:ind w:left="0"/>
              <w:rPr>
                <w:rFonts w:ascii="Times New Roman"/>
                <w:sz w:val="19"/>
              </w:rPr>
            </w:pPr>
          </w:p>
          <w:p w14:paraId="09D9AC6E" wp14:textId="77777777">
            <w:pPr>
              <w:pStyle w:val="TableParagraph"/>
              <w:ind w:left="57" w:right="53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3045" w:type="dxa"/>
          </w:tcPr>
          <w:p w14:paraId="241DC435" wp14:textId="77777777">
            <w:pPr>
              <w:pStyle w:val="TableParagraph"/>
              <w:spacing w:before="34" w:line="247" w:lineRule="auto"/>
              <w:ind w:right="146"/>
              <w:rPr>
                <w:sz w:val="19"/>
              </w:rPr>
            </w:pPr>
            <w:r>
              <w:rPr>
                <w:sz w:val="19"/>
              </w:rPr>
              <w:t>Analyser des groupes fonctionnels dans des biomolécules (lipides, protéines, glucides, acides aminés) en phase liquide ou solide.</w:t>
            </w:r>
          </w:p>
        </w:tc>
      </w:tr>
      <w:tr xmlns:wp14="http://schemas.microsoft.com/office/word/2010/wordml" w14:paraId="1D2EEB21" wp14:textId="77777777">
        <w:trPr>
          <w:trHeight w:val="1635" w:hRule="atLeast"/>
        </w:trPr>
        <w:tc>
          <w:tcPr>
            <w:tcW w:w="7335" w:type="dxa"/>
          </w:tcPr>
          <w:p w14:paraId="0F3CABC7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5B08B5D1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16DEB4AB" wp14:textId="77777777">
            <w:pPr>
              <w:pStyle w:val="TableParagraph"/>
              <w:spacing w:before="54"/>
              <w:ind w:left="0"/>
              <w:rPr>
                <w:rFonts w:ascii="Times New Roman"/>
                <w:sz w:val="19"/>
              </w:rPr>
            </w:pPr>
          </w:p>
          <w:p w14:paraId="08391785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Spectrophotomètre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UV-visible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à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balayage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spectral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7615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Blanc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7"/>
                <w:sz w:val="19"/>
              </w:rPr>
              <w:t> </w:t>
            </w:r>
            <w:r>
              <w:rPr>
                <w:spacing w:val="-2"/>
                <w:sz w:val="19"/>
              </w:rPr>
              <w:t>Jenway</w:t>
            </w:r>
          </w:p>
        </w:tc>
        <w:tc>
          <w:tcPr>
            <w:tcW w:w="2265" w:type="dxa"/>
          </w:tcPr>
          <w:p w14:paraId="0AD9C6F4" wp14:textId="77777777">
            <w:pPr>
              <w:pStyle w:val="TableParagraph"/>
              <w:spacing w:before="146"/>
              <w:ind w:left="0"/>
              <w:rPr>
                <w:rFonts w:ascii="Times New Roman"/>
                <w:sz w:val="19"/>
              </w:rPr>
            </w:pPr>
          </w:p>
          <w:p w14:paraId="60C94863" wp14:textId="77777777">
            <w:pPr>
              <w:pStyle w:val="TableParagraph"/>
              <w:spacing w:line="247" w:lineRule="auto"/>
              <w:ind w:right="71"/>
              <w:rPr>
                <w:sz w:val="19"/>
              </w:rPr>
            </w:pPr>
            <w:r>
              <w:rPr>
                <w:sz w:val="19"/>
              </w:rPr>
              <w:t>Identifier et analyser </w:t>
            </w:r>
            <w:r>
              <w:rPr>
                <w:sz w:val="19"/>
              </w:rPr>
              <w:t>des profils d'absorption des biomolécules (ADN, ARN, protéines).</w:t>
            </w:r>
          </w:p>
        </w:tc>
        <w:tc>
          <w:tcPr>
            <w:tcW w:w="2055" w:type="dxa"/>
          </w:tcPr>
          <w:p w14:paraId="59C4E948" wp14:textId="77777777">
            <w:pPr>
              <w:pStyle w:val="TableParagraph"/>
              <w:spacing w:before="34" w:line="247" w:lineRule="auto"/>
              <w:ind w:right="143"/>
              <w:rPr>
                <w:sz w:val="19"/>
              </w:rPr>
            </w:pPr>
            <w:r>
              <w:rPr>
                <w:sz w:val="19"/>
              </w:rPr>
              <w:t>Déterminer des </w:t>
            </w:r>
            <w:r>
              <w:rPr>
                <w:spacing w:val="-2"/>
                <w:sz w:val="19"/>
              </w:rPr>
              <w:t>concentrations </w:t>
            </w:r>
            <w:r>
              <w:rPr>
                <w:sz w:val="19"/>
              </w:rPr>
              <w:t>cellulaires, suivre cinétiquement la croissance de bactéries (densité </w:t>
            </w:r>
            <w:r>
              <w:rPr>
                <w:spacing w:val="-2"/>
                <w:sz w:val="19"/>
              </w:rPr>
              <w:t>optique).</w:t>
            </w:r>
          </w:p>
        </w:tc>
        <w:tc>
          <w:tcPr>
            <w:tcW w:w="3045" w:type="dxa"/>
          </w:tcPr>
          <w:p w14:paraId="4B1F511A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65F9C3DC" wp14:textId="77777777">
            <w:pPr>
              <w:pStyle w:val="TableParagraph"/>
              <w:spacing w:before="152"/>
              <w:ind w:left="0"/>
              <w:rPr>
                <w:rFonts w:ascii="Times New Roman"/>
                <w:sz w:val="19"/>
              </w:rPr>
            </w:pPr>
          </w:p>
          <w:p w14:paraId="12263285" wp14:textId="77777777">
            <w:pPr>
              <w:pStyle w:val="TableParagraph"/>
              <w:spacing w:line="247" w:lineRule="auto"/>
              <w:rPr>
                <w:sz w:val="19"/>
              </w:rPr>
            </w:pPr>
            <w:r>
              <w:rPr>
                <w:sz w:val="19"/>
              </w:rPr>
              <w:t>Suivre et analyser des </w:t>
            </w:r>
            <w:r>
              <w:rPr>
                <w:sz w:val="19"/>
              </w:rPr>
              <w:t>réactions </w:t>
            </w:r>
            <w:r>
              <w:rPr>
                <w:spacing w:val="-2"/>
                <w:sz w:val="19"/>
              </w:rPr>
              <w:t>enzymatiques.</w:t>
            </w:r>
          </w:p>
        </w:tc>
      </w:tr>
      <w:tr xmlns:wp14="http://schemas.microsoft.com/office/word/2010/wordml" w14:paraId="5B7F462C" wp14:textId="77777777">
        <w:trPr>
          <w:trHeight w:val="2115" w:hRule="atLeast"/>
        </w:trPr>
        <w:tc>
          <w:tcPr>
            <w:tcW w:w="7335" w:type="dxa"/>
          </w:tcPr>
          <w:p w14:paraId="5023141B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1F3B1409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562C75D1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664355AD" wp14:textId="77777777">
            <w:pPr>
              <w:pStyle w:val="TableParagraph"/>
              <w:spacing w:before="75"/>
              <w:ind w:left="0"/>
              <w:rPr>
                <w:rFonts w:ascii="Times New Roman"/>
                <w:sz w:val="19"/>
              </w:rPr>
            </w:pPr>
          </w:p>
          <w:p w14:paraId="2BB534CF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Spectrophotomètre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UV-visible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Libras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22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7"/>
                <w:sz w:val="19"/>
              </w:rPr>
              <w:t> </w:t>
            </w:r>
            <w:r>
              <w:rPr>
                <w:spacing w:val="-2"/>
                <w:sz w:val="19"/>
              </w:rPr>
              <w:t>Biochrome</w:t>
            </w:r>
          </w:p>
        </w:tc>
        <w:tc>
          <w:tcPr>
            <w:tcW w:w="2265" w:type="dxa"/>
          </w:tcPr>
          <w:p w14:paraId="1A965116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7DF4E37C" wp14:textId="77777777">
            <w:pPr>
              <w:pStyle w:val="TableParagraph"/>
              <w:spacing w:before="167"/>
              <w:ind w:left="0"/>
              <w:rPr>
                <w:rFonts w:ascii="Times New Roman"/>
                <w:sz w:val="19"/>
              </w:rPr>
            </w:pPr>
          </w:p>
          <w:p w14:paraId="4C7DA61E" wp14:textId="77777777">
            <w:pPr>
              <w:pStyle w:val="TableParagraph"/>
              <w:spacing w:line="247" w:lineRule="auto"/>
              <w:rPr>
                <w:sz w:val="19"/>
              </w:rPr>
            </w:pPr>
            <w:r>
              <w:rPr>
                <w:sz w:val="19"/>
              </w:rPr>
              <w:t>Quantifier des acides nucléiques et des protéines en mesurant </w:t>
            </w:r>
            <w:r>
              <w:rPr>
                <w:spacing w:val="-2"/>
                <w:sz w:val="19"/>
              </w:rPr>
              <w:t>l'absorbance.</w:t>
            </w:r>
          </w:p>
        </w:tc>
        <w:tc>
          <w:tcPr>
            <w:tcW w:w="2055" w:type="dxa"/>
          </w:tcPr>
          <w:p w14:paraId="44FB30F8" wp14:textId="77777777">
            <w:pPr>
              <w:pStyle w:val="TableParagraph"/>
              <w:spacing w:before="56"/>
              <w:ind w:left="0"/>
              <w:rPr>
                <w:rFonts w:ascii="Times New Roman"/>
                <w:sz w:val="19"/>
              </w:rPr>
            </w:pPr>
          </w:p>
          <w:p w14:paraId="3726813F" wp14:textId="77777777">
            <w:pPr>
              <w:pStyle w:val="TableParagraph"/>
              <w:spacing w:line="247" w:lineRule="auto"/>
              <w:ind w:right="143"/>
              <w:rPr>
                <w:sz w:val="19"/>
              </w:rPr>
            </w:pPr>
            <w:r>
              <w:rPr>
                <w:sz w:val="19"/>
              </w:rPr>
              <w:t>Déterminer des </w:t>
            </w:r>
            <w:r>
              <w:rPr>
                <w:spacing w:val="-2"/>
                <w:sz w:val="19"/>
              </w:rPr>
              <w:t>concentrations </w:t>
            </w:r>
            <w:r>
              <w:rPr>
                <w:sz w:val="19"/>
              </w:rPr>
              <w:t>cellulaires, suivre cinétiquement la croissance de bactéries (densité </w:t>
            </w:r>
            <w:r>
              <w:rPr>
                <w:spacing w:val="-2"/>
                <w:sz w:val="19"/>
              </w:rPr>
              <w:t>optique).</w:t>
            </w:r>
          </w:p>
        </w:tc>
        <w:tc>
          <w:tcPr>
            <w:tcW w:w="3045" w:type="dxa"/>
          </w:tcPr>
          <w:p w14:paraId="1DA6542E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3041E394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722B00AE" wp14:textId="77777777">
            <w:pPr>
              <w:pStyle w:val="TableParagraph"/>
              <w:spacing w:before="69"/>
              <w:ind w:left="0"/>
              <w:rPr>
                <w:rFonts w:ascii="Times New Roman"/>
                <w:sz w:val="19"/>
              </w:rPr>
            </w:pPr>
          </w:p>
          <w:p w14:paraId="054EFA75" wp14:textId="77777777">
            <w:pPr>
              <w:pStyle w:val="TableParagraph"/>
              <w:spacing w:line="247" w:lineRule="auto"/>
              <w:ind w:right="72"/>
              <w:rPr>
                <w:sz w:val="19"/>
              </w:rPr>
            </w:pPr>
            <w:r>
              <w:rPr>
                <w:sz w:val="19"/>
              </w:rPr>
              <w:t>Quantifier des protéines, suivre des réactions (enzymatiques) </w:t>
            </w:r>
            <w:r>
              <w:rPr>
                <w:sz w:val="19"/>
              </w:rPr>
              <w:t>en mesurant l'absorbance.</w:t>
            </w:r>
          </w:p>
        </w:tc>
      </w:tr>
      <w:tr xmlns:wp14="http://schemas.microsoft.com/office/word/2010/wordml" w14:paraId="3E8B16A3" wp14:textId="77777777">
        <w:trPr>
          <w:trHeight w:val="960" w:hRule="atLeast"/>
        </w:trPr>
        <w:tc>
          <w:tcPr>
            <w:tcW w:w="7335" w:type="dxa"/>
          </w:tcPr>
          <w:p w14:paraId="42C6D796" wp14:textId="77777777">
            <w:pPr>
              <w:pStyle w:val="TableParagraph"/>
              <w:spacing w:before="146"/>
              <w:ind w:left="0"/>
              <w:rPr>
                <w:rFonts w:ascii="Times New Roman"/>
                <w:sz w:val="19"/>
              </w:rPr>
            </w:pPr>
          </w:p>
          <w:p w14:paraId="63FBFA1E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Chromatographie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liquide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à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haute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performance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(HPLC)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9"/>
                <w:sz w:val="19"/>
              </w:rPr>
              <w:t> </w:t>
            </w:r>
            <w:r>
              <w:rPr>
                <w:spacing w:val="-2"/>
                <w:sz w:val="19"/>
              </w:rPr>
              <w:t>Beckman</w:t>
            </w:r>
          </w:p>
        </w:tc>
        <w:tc>
          <w:tcPr>
            <w:tcW w:w="4320" w:type="dxa"/>
            <w:gridSpan w:val="2"/>
          </w:tcPr>
          <w:p w14:paraId="6E1831B3" wp14:textId="77777777">
            <w:pPr>
              <w:pStyle w:val="TableParagraph"/>
              <w:spacing w:before="146"/>
              <w:ind w:left="0"/>
              <w:rPr>
                <w:rFonts w:ascii="Times New Roman"/>
                <w:sz w:val="19"/>
              </w:rPr>
            </w:pPr>
          </w:p>
          <w:p w14:paraId="2A9CB6E2" wp14:textId="77777777">
            <w:pPr>
              <w:pStyle w:val="TableParagraph"/>
              <w:ind w:left="4" w:righ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3045" w:type="dxa"/>
          </w:tcPr>
          <w:p w14:paraId="07D63E28" wp14:textId="77777777">
            <w:pPr>
              <w:pStyle w:val="TableParagraph"/>
              <w:spacing w:before="34" w:line="247" w:lineRule="auto"/>
              <w:ind w:right="72"/>
              <w:rPr>
                <w:sz w:val="19"/>
              </w:rPr>
            </w:pPr>
            <w:r>
              <w:rPr>
                <w:sz w:val="19"/>
              </w:rPr>
              <w:t>Séparer, analyser et doser des composés biochimiques (protéines, glucides, vitamines,</w:t>
            </w:r>
          </w:p>
          <w:p w14:paraId="3ED5BCAA" wp14:textId="77777777">
            <w:pPr>
              <w:pStyle w:val="TableParagraph"/>
              <w:spacing w:line="216" w:lineRule="exact"/>
              <w:rPr>
                <w:sz w:val="19"/>
              </w:rPr>
            </w:pPr>
            <w:r>
              <w:rPr>
                <w:sz w:val="19"/>
              </w:rPr>
              <w:t>...)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en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phase</w:t>
            </w:r>
            <w:r>
              <w:rPr>
                <w:spacing w:val="6"/>
                <w:sz w:val="19"/>
              </w:rPr>
              <w:t> </w:t>
            </w:r>
            <w:r>
              <w:rPr>
                <w:spacing w:val="-2"/>
                <w:sz w:val="19"/>
              </w:rPr>
              <w:t>liquide.</w:t>
            </w:r>
          </w:p>
        </w:tc>
      </w:tr>
      <w:tr xmlns:wp14="http://schemas.microsoft.com/office/word/2010/wordml" w14:paraId="22603D7E" wp14:textId="77777777">
        <w:trPr>
          <w:trHeight w:val="510" w:hRule="atLeast"/>
        </w:trPr>
        <w:tc>
          <w:tcPr>
            <w:tcW w:w="7335" w:type="dxa"/>
          </w:tcPr>
          <w:p w14:paraId="24688EFA" wp14:textId="77777777">
            <w:pPr>
              <w:pStyle w:val="TableParagraph"/>
              <w:spacing w:before="139"/>
              <w:rPr>
                <w:sz w:val="19"/>
              </w:rPr>
            </w:pPr>
            <w:r>
              <w:rPr>
                <w:sz w:val="19"/>
              </w:rPr>
              <w:t>Stérilisateur</w:t>
            </w:r>
            <w:r>
              <w:rPr>
                <w:spacing w:val="13"/>
                <w:sz w:val="19"/>
              </w:rPr>
              <w:t> </w:t>
            </w:r>
            <w:r>
              <w:rPr>
                <w:sz w:val="19"/>
              </w:rPr>
              <w:t>UV</w:t>
            </w:r>
            <w:r>
              <w:rPr>
                <w:spacing w:val="13"/>
                <w:sz w:val="19"/>
              </w:rPr>
              <w:t> </w:t>
            </w:r>
            <w:r>
              <w:rPr>
                <w:spacing w:val="-2"/>
                <w:sz w:val="19"/>
              </w:rPr>
              <w:t>CHS208A</w:t>
            </w:r>
          </w:p>
        </w:tc>
        <w:tc>
          <w:tcPr>
            <w:tcW w:w="7365" w:type="dxa"/>
            <w:gridSpan w:val="3"/>
          </w:tcPr>
          <w:p w14:paraId="3542E0CC" wp14:textId="77777777">
            <w:pPr>
              <w:pStyle w:val="TableParagraph"/>
              <w:spacing w:before="34" w:line="247" w:lineRule="auto"/>
              <w:ind w:left="2977" w:hanging="2895"/>
              <w:rPr>
                <w:sz w:val="19"/>
              </w:rPr>
            </w:pPr>
            <w:r>
              <w:rPr>
                <w:sz w:val="19"/>
              </w:rPr>
              <w:t>Stériliser des outils aux UV à basse température, exposer des échantillons aux UV </w:t>
            </w:r>
            <w:r>
              <w:rPr>
                <w:spacing w:val="-2"/>
                <w:sz w:val="19"/>
              </w:rPr>
              <w:t>(vieillissement).</w:t>
            </w:r>
          </w:p>
        </w:tc>
      </w:tr>
      <w:tr xmlns:wp14="http://schemas.microsoft.com/office/word/2010/wordml" w14:paraId="1D823A9A" wp14:textId="77777777">
        <w:trPr>
          <w:trHeight w:val="960" w:hRule="atLeast"/>
        </w:trPr>
        <w:tc>
          <w:tcPr>
            <w:tcW w:w="7335" w:type="dxa"/>
          </w:tcPr>
          <w:p w14:paraId="54E11D2A" wp14:textId="77777777">
            <w:pPr>
              <w:pStyle w:val="TableParagraph"/>
              <w:spacing w:before="146"/>
              <w:ind w:left="0"/>
              <w:rPr>
                <w:rFonts w:ascii="Times New Roman"/>
                <w:sz w:val="19"/>
              </w:rPr>
            </w:pPr>
          </w:p>
          <w:p w14:paraId="44C3116A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Table</w:t>
            </w:r>
            <w:r>
              <w:rPr>
                <w:spacing w:val="2"/>
                <w:sz w:val="19"/>
              </w:rPr>
              <w:t> </w:t>
            </w:r>
            <w:r>
              <w:rPr>
                <w:sz w:val="19"/>
              </w:rPr>
              <w:t>UV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TFP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20M</w:t>
            </w:r>
            <w:r>
              <w:rPr>
                <w:spacing w:val="3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3"/>
                <w:sz w:val="19"/>
              </w:rPr>
              <w:t> </w:t>
            </w:r>
            <w:r>
              <w:rPr>
                <w:sz w:val="19"/>
              </w:rPr>
              <w:t>Bio</w:t>
            </w:r>
            <w:r>
              <w:rPr>
                <w:spacing w:val="3"/>
                <w:sz w:val="19"/>
              </w:rPr>
              <w:t> </w:t>
            </w:r>
            <w:r>
              <w:rPr>
                <w:sz w:val="19"/>
              </w:rPr>
              <w:t>Bloc</w:t>
            </w:r>
            <w:r>
              <w:rPr>
                <w:spacing w:val="3"/>
                <w:sz w:val="19"/>
              </w:rPr>
              <w:t> </w:t>
            </w:r>
            <w:r>
              <w:rPr>
                <w:spacing w:val="-2"/>
                <w:sz w:val="19"/>
              </w:rPr>
              <w:t>Scientific</w:t>
            </w:r>
          </w:p>
        </w:tc>
        <w:tc>
          <w:tcPr>
            <w:tcW w:w="2265" w:type="dxa"/>
          </w:tcPr>
          <w:p w14:paraId="337258FD" wp14:textId="77777777">
            <w:pPr>
              <w:pStyle w:val="TableParagraph"/>
              <w:spacing w:before="34" w:line="247" w:lineRule="auto"/>
              <w:ind w:right="149"/>
              <w:rPr>
                <w:sz w:val="19"/>
              </w:rPr>
            </w:pPr>
            <w:r>
              <w:rPr>
                <w:sz w:val="19"/>
              </w:rPr>
              <w:t>Visualiser des gels d'électrophorèse d'ADN ou d'ARN sous UV après marquage.</w:t>
            </w:r>
          </w:p>
        </w:tc>
        <w:tc>
          <w:tcPr>
            <w:tcW w:w="5100" w:type="dxa"/>
            <w:gridSpan w:val="2"/>
          </w:tcPr>
          <w:p w14:paraId="7D71795D" wp14:textId="77777777">
            <w:pPr>
              <w:pStyle w:val="TableParagraph"/>
              <w:spacing w:before="139" w:line="247" w:lineRule="auto"/>
              <w:ind w:right="587"/>
              <w:jc w:val="both"/>
              <w:rPr>
                <w:sz w:val="19"/>
              </w:rPr>
            </w:pPr>
            <w:r>
              <w:rPr>
                <w:sz w:val="19"/>
              </w:rPr>
              <w:t>Suivre des molécules fluorescentes ou colorées qui répondent aux UV, observer des tissus transformés (GFP, ...).</w:t>
            </w:r>
          </w:p>
        </w:tc>
      </w:tr>
      <w:tr xmlns:wp14="http://schemas.microsoft.com/office/word/2010/wordml" w14:paraId="4920511A" wp14:textId="77777777">
        <w:trPr>
          <w:trHeight w:val="735" w:hRule="atLeast"/>
        </w:trPr>
        <w:tc>
          <w:tcPr>
            <w:tcW w:w="7335" w:type="dxa"/>
          </w:tcPr>
          <w:p w14:paraId="31126E5D" wp14:textId="77777777">
            <w:pPr>
              <w:pStyle w:val="TableParagraph"/>
              <w:spacing w:before="41"/>
              <w:ind w:left="0"/>
              <w:rPr>
                <w:rFonts w:ascii="Times New Roman"/>
                <w:sz w:val="19"/>
              </w:rPr>
            </w:pPr>
          </w:p>
          <w:p w14:paraId="41F6082F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Thermocyleur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affichage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numérique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XT96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10"/>
                <w:sz w:val="19"/>
              </w:rPr>
              <w:t> </w:t>
            </w:r>
            <w:r>
              <w:rPr>
                <w:spacing w:val="-5"/>
                <w:sz w:val="19"/>
              </w:rPr>
              <w:t>VWR</w:t>
            </w:r>
          </w:p>
        </w:tc>
        <w:tc>
          <w:tcPr>
            <w:tcW w:w="2265" w:type="dxa"/>
          </w:tcPr>
          <w:p w14:paraId="65D33B85" wp14:textId="77777777">
            <w:pPr>
              <w:pStyle w:val="TableParagraph"/>
              <w:spacing w:before="34" w:line="247" w:lineRule="auto"/>
              <w:ind w:right="71"/>
              <w:rPr>
                <w:sz w:val="19"/>
              </w:rPr>
            </w:pPr>
            <w:r>
              <w:rPr>
                <w:sz w:val="19"/>
              </w:rPr>
              <w:t>Amplifier des chaines d'acides nucléiques (ARN,</w:t>
            </w:r>
            <w:r>
              <w:rPr>
                <w:spacing w:val="-8"/>
                <w:sz w:val="19"/>
              </w:rPr>
              <w:t> </w:t>
            </w:r>
            <w:r>
              <w:rPr>
                <w:sz w:val="19"/>
              </w:rPr>
              <w:t>ADN) par PCR.</w:t>
            </w:r>
          </w:p>
        </w:tc>
        <w:tc>
          <w:tcPr>
            <w:tcW w:w="2055" w:type="dxa"/>
          </w:tcPr>
          <w:p w14:paraId="2DE403A5" wp14:textId="77777777">
            <w:pPr>
              <w:pStyle w:val="TableParagraph"/>
              <w:spacing w:before="41"/>
              <w:ind w:left="0"/>
              <w:rPr>
                <w:rFonts w:ascii="Times New Roman"/>
                <w:sz w:val="19"/>
              </w:rPr>
            </w:pPr>
          </w:p>
          <w:p w14:paraId="0A5B7069" wp14:textId="77777777">
            <w:pPr>
              <w:pStyle w:val="TableParagraph"/>
              <w:ind w:left="32" w:right="70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3045" w:type="dxa"/>
          </w:tcPr>
          <w:p w14:paraId="62431CDC" wp14:textId="77777777">
            <w:pPr>
              <w:pStyle w:val="TableParagraph"/>
              <w:spacing w:before="41"/>
              <w:ind w:left="0"/>
              <w:rPr>
                <w:rFonts w:ascii="Times New Roman"/>
                <w:sz w:val="19"/>
              </w:rPr>
            </w:pPr>
          </w:p>
          <w:p w14:paraId="6DF7B9A8" wp14:textId="77777777">
            <w:pPr>
              <w:pStyle w:val="TableParagraph"/>
              <w:ind w:left="30" w:right="38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</w:tr>
      <w:tr xmlns:wp14="http://schemas.microsoft.com/office/word/2010/wordml" w14:paraId="1DE67104" wp14:textId="77777777">
        <w:trPr>
          <w:trHeight w:val="510" w:hRule="atLeast"/>
        </w:trPr>
        <w:tc>
          <w:tcPr>
            <w:tcW w:w="7335" w:type="dxa"/>
          </w:tcPr>
          <w:p w14:paraId="1DCAC965" wp14:textId="77777777">
            <w:pPr>
              <w:pStyle w:val="TableParagraph"/>
              <w:spacing w:before="139"/>
              <w:rPr>
                <w:sz w:val="19"/>
              </w:rPr>
            </w:pPr>
            <w:r>
              <w:rPr>
                <w:sz w:val="19"/>
              </w:rPr>
              <w:t>Thermo-hygromètre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digital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programmable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0172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SI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9"/>
                <w:sz w:val="19"/>
              </w:rPr>
              <w:t> </w:t>
            </w:r>
            <w:r>
              <w:rPr>
                <w:spacing w:val="-5"/>
                <w:sz w:val="19"/>
              </w:rPr>
              <w:t>IHM</w:t>
            </w:r>
          </w:p>
        </w:tc>
        <w:tc>
          <w:tcPr>
            <w:tcW w:w="7365" w:type="dxa"/>
            <w:gridSpan w:val="3"/>
          </w:tcPr>
          <w:p w14:paraId="7906A870" wp14:textId="77777777">
            <w:pPr>
              <w:pStyle w:val="TableParagraph"/>
              <w:spacing w:before="34" w:line="247" w:lineRule="auto"/>
              <w:ind w:right="248"/>
              <w:rPr>
                <w:sz w:val="19"/>
              </w:rPr>
            </w:pPr>
            <w:r>
              <w:rPr>
                <w:sz w:val="19"/>
              </w:rPr>
              <w:t>Surveiller et contrôler la température et l'humidité dans les incubateurs, les serres ou les laboratoires, afin de garantir des conditions expérimentales optimales.</w:t>
            </w:r>
          </w:p>
        </w:tc>
      </w:tr>
    </w:tbl>
    <w:p xmlns:wp14="http://schemas.microsoft.com/office/word/2010/wordml" w14:paraId="49E398E2" wp14:textId="77777777">
      <w:pPr>
        <w:pStyle w:val="TableParagraph"/>
        <w:spacing w:after="0" w:line="247" w:lineRule="auto"/>
        <w:rPr>
          <w:sz w:val="19"/>
        </w:rPr>
        <w:sectPr>
          <w:pgSz w:w="16840" w:h="11900" w:orient="landscape"/>
          <w:pgMar w:top="1040" w:right="992" w:bottom="280" w:left="992"/>
          <w:cols w:num="1"/>
        </w:sectPr>
      </w:pPr>
    </w:p>
    <w:p xmlns:wp14="http://schemas.microsoft.com/office/word/2010/wordml" w14:paraId="16287F21" wp14:textId="77777777">
      <w:pPr>
        <w:spacing w:before="2" w:line="240" w:lineRule="auto"/>
        <w:rPr>
          <w:rFonts w:ascii="Times New Roman"/>
          <w:sz w:val="2"/>
        </w:rPr>
      </w:pPr>
    </w:p>
    <w:tbl>
      <w:tblPr>
        <w:tblW w:w="0" w:type="auto"/>
        <w:jc w:val="left"/>
        <w:tblInd w:w="85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7335"/>
        <w:gridCol w:w="2265"/>
        <w:gridCol w:w="2055"/>
        <w:gridCol w:w="3045"/>
      </w:tblGrid>
      <w:tr xmlns:wp14="http://schemas.microsoft.com/office/word/2010/wordml" w:rsidTr="293E544C" w14:paraId="097D9E64" wp14:textId="77777777">
        <w:trPr>
          <w:trHeight w:val="1065" w:hRule="atLeast"/>
        </w:trPr>
        <w:tc>
          <w:tcPr>
            <w:tcW w:w="7335" w:type="dxa"/>
            <w:tcMar/>
          </w:tcPr>
          <w:p w14:paraId="5BE93A62" wp14:textId="77777777">
            <w:pPr>
              <w:pStyle w:val="TableParagraph"/>
              <w:spacing w:before="206"/>
              <w:ind w:left="0"/>
              <w:rPr>
                <w:rFonts w:ascii="Times New Roman"/>
                <w:sz w:val="19"/>
              </w:rPr>
            </w:pPr>
          </w:p>
          <w:p w14:paraId="7F75BA38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Vortex</w:t>
            </w:r>
            <w:r>
              <w:rPr>
                <w:spacing w:val="4"/>
                <w:sz w:val="19"/>
              </w:rPr>
              <w:t> </w:t>
            </w:r>
            <w:r>
              <w:rPr>
                <w:sz w:val="19"/>
              </w:rPr>
              <w:t>à</w:t>
            </w:r>
            <w:r>
              <w:rPr>
                <w:spacing w:val="4"/>
                <w:sz w:val="19"/>
              </w:rPr>
              <w:t> </w:t>
            </w:r>
            <w:r>
              <w:rPr>
                <w:sz w:val="19"/>
              </w:rPr>
              <w:t>vitesse</w:t>
            </w:r>
            <w:r>
              <w:rPr>
                <w:spacing w:val="4"/>
                <w:sz w:val="19"/>
              </w:rPr>
              <w:t> </w:t>
            </w:r>
            <w:r>
              <w:rPr>
                <w:sz w:val="19"/>
              </w:rPr>
              <w:t>variable</w:t>
            </w:r>
            <w:r>
              <w:rPr>
                <w:spacing w:val="4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4"/>
                <w:sz w:val="19"/>
              </w:rPr>
              <w:t> </w:t>
            </w:r>
            <w:r>
              <w:rPr>
                <w:spacing w:val="-2"/>
                <w:sz w:val="19"/>
              </w:rPr>
              <w:t>Stuart</w:t>
            </w:r>
          </w:p>
        </w:tc>
        <w:tc>
          <w:tcPr>
            <w:tcW w:w="4320" w:type="dxa"/>
            <w:gridSpan w:val="2"/>
            <w:tcMar/>
          </w:tcPr>
          <w:p w14:paraId="4699808C" wp14:textId="77777777">
            <w:pPr>
              <w:pStyle w:val="TableParagraph"/>
              <w:spacing w:before="199" w:line="247" w:lineRule="auto"/>
              <w:ind w:right="186"/>
              <w:rPr>
                <w:sz w:val="19"/>
              </w:rPr>
            </w:pPr>
            <w:r>
              <w:rPr>
                <w:sz w:val="19"/>
              </w:rPr>
              <w:t>Mélanger des réactifs, homogénéiser des échantillons (ADN, ARN, protéines) ou remettre en suspensions (des cellules, des bactéries).</w:t>
            </w:r>
          </w:p>
        </w:tc>
        <w:tc>
          <w:tcPr>
            <w:tcW w:w="3045" w:type="dxa"/>
            <w:tcMar/>
          </w:tcPr>
          <w:p w14:paraId="0031575E" wp14:textId="77777777">
            <w:pPr>
              <w:pStyle w:val="TableParagraph"/>
              <w:spacing w:before="199" w:line="247" w:lineRule="auto"/>
              <w:rPr>
                <w:sz w:val="19"/>
              </w:rPr>
            </w:pPr>
            <w:r>
              <w:rPr>
                <w:sz w:val="19"/>
              </w:rPr>
              <w:t>Mélanger des réactifs pour des réactions enzymatiques, homogénéiser des échantillons.</w:t>
            </w:r>
          </w:p>
        </w:tc>
      </w:tr>
      <w:tr xmlns:wp14="http://schemas.microsoft.com/office/word/2010/wordml" w:rsidTr="293E544C" w14:paraId="7A23369F" wp14:textId="77777777">
        <w:trPr>
          <w:trHeight w:val="1635" w:hRule="atLeast"/>
        </w:trPr>
        <w:tc>
          <w:tcPr>
            <w:tcW w:w="7335" w:type="dxa"/>
            <w:tcMar/>
          </w:tcPr>
          <w:p w14:paraId="384BA73E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34B3F2EB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7D34F5C7" wp14:textId="77777777">
            <w:pPr>
              <w:pStyle w:val="TableParagraph"/>
              <w:spacing w:before="54"/>
              <w:ind w:left="0"/>
              <w:rPr>
                <w:rFonts w:ascii="Times New Roman"/>
                <w:sz w:val="19"/>
              </w:rPr>
            </w:pPr>
          </w:p>
          <w:p w14:paraId="0175A902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Compteur</w:t>
            </w:r>
            <w:r>
              <w:rPr>
                <w:spacing w:val="11"/>
                <w:sz w:val="19"/>
              </w:rPr>
              <w:t> </w:t>
            </w:r>
            <w:r>
              <w:rPr>
                <w:sz w:val="19"/>
              </w:rPr>
              <w:t>automatiques</w:t>
            </w:r>
            <w:r>
              <w:rPr>
                <w:spacing w:val="12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12"/>
                <w:sz w:val="19"/>
              </w:rPr>
              <w:t> </w:t>
            </w:r>
            <w:r>
              <w:rPr>
                <w:sz w:val="19"/>
              </w:rPr>
              <w:t>colonies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Autolite</w:t>
            </w:r>
            <w:r>
              <w:rPr>
                <w:spacing w:val="12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12"/>
                <w:sz w:val="19"/>
              </w:rPr>
              <w:t> </w:t>
            </w:r>
            <w:r>
              <w:rPr>
                <w:spacing w:val="-5"/>
                <w:sz w:val="19"/>
              </w:rPr>
              <w:t>VWR</w:t>
            </w:r>
          </w:p>
        </w:tc>
        <w:tc>
          <w:tcPr>
            <w:tcW w:w="2265" w:type="dxa"/>
            <w:tcMar/>
          </w:tcPr>
          <w:p w14:paraId="0B4020A7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1D7B270A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4F904CB7" wp14:textId="77777777">
            <w:pPr>
              <w:pStyle w:val="TableParagraph"/>
              <w:spacing w:before="54"/>
              <w:ind w:left="0"/>
              <w:rPr>
                <w:rFonts w:ascii="Times New Roman"/>
                <w:sz w:val="19"/>
              </w:rPr>
            </w:pPr>
          </w:p>
          <w:p w14:paraId="41ED30F3" wp14:textId="77777777">
            <w:pPr>
              <w:pStyle w:val="TableParagraph"/>
              <w:ind w:left="67" w:right="7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2055" w:type="dxa"/>
            <w:tcMar/>
          </w:tcPr>
          <w:p w14:paraId="457D0569" wp14:textId="77777777">
            <w:pPr>
              <w:pStyle w:val="TableParagraph"/>
              <w:spacing w:before="34" w:line="247" w:lineRule="auto"/>
              <w:ind w:right="143"/>
              <w:rPr>
                <w:sz w:val="19"/>
              </w:rPr>
            </w:pPr>
            <w:r>
              <w:rPr>
                <w:sz w:val="19"/>
              </w:rPr>
              <w:t>Quantifier la </w:t>
            </w:r>
            <w:r>
              <w:rPr>
                <w:spacing w:val="-2"/>
                <w:sz w:val="19"/>
              </w:rPr>
              <w:t>croissance microbiennes </w:t>
            </w:r>
            <w:r>
              <w:rPr>
                <w:sz w:val="19"/>
              </w:rPr>
              <w:t>(compter les </w:t>
            </w:r>
            <w:r>
              <w:rPr>
                <w:sz w:val="19"/>
              </w:rPr>
              <w:t>colonies bacteriennes qui se developpent dans les boites de pétri).</w:t>
            </w:r>
          </w:p>
        </w:tc>
        <w:tc>
          <w:tcPr>
            <w:tcW w:w="3045" w:type="dxa"/>
            <w:tcMar/>
          </w:tcPr>
          <w:p w14:paraId="06971CD3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2A1F701D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03EFCA41" wp14:textId="77777777">
            <w:pPr>
              <w:pStyle w:val="TableParagraph"/>
              <w:spacing w:before="54"/>
              <w:ind w:left="0"/>
              <w:rPr>
                <w:rFonts w:ascii="Times New Roman"/>
                <w:sz w:val="19"/>
              </w:rPr>
            </w:pPr>
          </w:p>
          <w:p w14:paraId="798B00B3" wp14:textId="77777777">
            <w:pPr>
              <w:pStyle w:val="TableParagraph"/>
              <w:ind w:left="30" w:right="38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</w:tr>
      <w:tr xmlns:wp14="http://schemas.microsoft.com/office/word/2010/wordml" w:rsidTr="293E544C" w14:paraId="054ED003" wp14:textId="77777777">
        <w:trPr>
          <w:trHeight w:val="1185" w:hRule="atLeast"/>
        </w:trPr>
        <w:tc>
          <w:tcPr>
            <w:tcW w:w="7335" w:type="dxa"/>
            <w:tcMar/>
          </w:tcPr>
          <w:p w14:paraId="5F96A722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5B95CD12" wp14:textId="77777777">
            <w:pPr>
              <w:pStyle w:val="TableParagraph"/>
              <w:spacing w:before="47"/>
              <w:ind w:left="0"/>
              <w:rPr>
                <w:rFonts w:ascii="Times New Roman"/>
                <w:sz w:val="19"/>
              </w:rPr>
            </w:pPr>
          </w:p>
          <w:p w14:paraId="64193263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Réfractomètre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325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7"/>
                <w:sz w:val="19"/>
              </w:rPr>
              <w:t> </w:t>
            </w:r>
            <w:r>
              <w:rPr>
                <w:spacing w:val="-4"/>
                <w:sz w:val="19"/>
              </w:rPr>
              <w:t>Zuzi</w:t>
            </w:r>
          </w:p>
        </w:tc>
        <w:tc>
          <w:tcPr>
            <w:tcW w:w="2265" w:type="dxa"/>
            <w:tcMar/>
          </w:tcPr>
          <w:p w14:paraId="69D9F6D8" wp14:textId="77777777">
            <w:pPr>
              <w:pStyle w:val="TableParagraph"/>
              <w:spacing w:before="34" w:line="247" w:lineRule="auto"/>
              <w:ind w:right="43"/>
              <w:rPr>
                <w:sz w:val="19"/>
              </w:rPr>
            </w:pPr>
            <w:r>
              <w:rPr>
                <w:sz w:val="19"/>
              </w:rPr>
              <w:t>Déterminer l'indice de réfraction d'un échantillon, mesurer la concentration en soluté (ex: sucre, protéines, ...).</w:t>
            </w:r>
          </w:p>
        </w:tc>
        <w:tc>
          <w:tcPr>
            <w:tcW w:w="2055" w:type="dxa"/>
            <w:tcMar/>
          </w:tcPr>
          <w:p w14:paraId="5220BBB2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13CB595B" wp14:textId="77777777">
            <w:pPr>
              <w:pStyle w:val="TableParagraph"/>
              <w:spacing w:before="47"/>
              <w:ind w:left="0"/>
              <w:rPr>
                <w:rFonts w:ascii="Times New Roman"/>
                <w:sz w:val="19"/>
              </w:rPr>
            </w:pPr>
          </w:p>
          <w:p w14:paraId="781E6FF2" wp14:textId="77777777">
            <w:pPr>
              <w:pStyle w:val="TableParagraph"/>
              <w:ind w:left="62" w:right="70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3045" w:type="dxa"/>
            <w:tcMar/>
          </w:tcPr>
          <w:p w14:paraId="5BA7F69E" wp14:textId="77777777">
            <w:pPr>
              <w:pStyle w:val="TableParagraph"/>
              <w:spacing w:before="34" w:line="247" w:lineRule="auto"/>
              <w:ind w:right="146"/>
              <w:rPr>
                <w:sz w:val="19"/>
              </w:rPr>
            </w:pPr>
            <w:r>
              <w:rPr>
                <w:sz w:val="19"/>
              </w:rPr>
              <w:t>Déterminer l'indice de réfraction d'un échantillon, mesurer la concentration en soluté (ex: sucre, protéines, ...).</w:t>
            </w:r>
          </w:p>
        </w:tc>
      </w:tr>
      <w:tr xmlns:wp14="http://schemas.microsoft.com/office/word/2010/wordml" w:rsidTr="293E544C" w14:paraId="5E2B7D2C" wp14:textId="77777777">
        <w:trPr>
          <w:trHeight w:val="300" w:hRule="atLeast"/>
        </w:trPr>
        <w:tc>
          <w:tcPr>
            <w:tcW w:w="7335" w:type="dxa"/>
            <w:tcMar/>
          </w:tcPr>
          <w:p w14:paraId="62704DA1" wp14:textId="7777777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Dessicateur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électronique</w:t>
            </w:r>
            <w:r>
              <w:rPr>
                <w:spacing w:val="10"/>
                <w:sz w:val="19"/>
              </w:rPr>
              <w:t> </w:t>
            </w:r>
            <w:r>
              <w:rPr>
                <w:sz w:val="19"/>
              </w:rPr>
              <w:t>MB23</w:t>
            </w:r>
            <w:r>
              <w:rPr>
                <w:spacing w:val="11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10"/>
                <w:sz w:val="19"/>
              </w:rPr>
              <w:t> </w:t>
            </w:r>
            <w:r>
              <w:rPr>
                <w:spacing w:val="-2"/>
                <w:sz w:val="19"/>
              </w:rPr>
              <w:t>OHAUS</w:t>
            </w:r>
          </w:p>
        </w:tc>
        <w:tc>
          <w:tcPr>
            <w:tcW w:w="7365" w:type="dxa"/>
            <w:gridSpan w:val="3"/>
            <w:tcMar/>
          </w:tcPr>
          <w:p w14:paraId="000EFBB9" wp14:textId="77777777">
            <w:pPr>
              <w:pStyle w:val="TableParagraph"/>
              <w:spacing w:before="34"/>
              <w:ind w:left="1657"/>
              <w:rPr>
                <w:sz w:val="19"/>
              </w:rPr>
            </w:pPr>
            <w:r>
              <w:rPr>
                <w:sz w:val="19"/>
              </w:rPr>
              <w:t>Déterminer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le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taux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d'humidité</w:t>
            </w:r>
            <w:r>
              <w:rPr>
                <w:spacing w:val="9"/>
                <w:sz w:val="19"/>
              </w:rPr>
              <w:t> </w:t>
            </w:r>
            <w:r>
              <w:rPr>
                <w:sz w:val="19"/>
              </w:rPr>
              <w:t>d'un</w:t>
            </w:r>
            <w:r>
              <w:rPr>
                <w:spacing w:val="9"/>
                <w:sz w:val="19"/>
              </w:rPr>
              <w:t> </w:t>
            </w:r>
            <w:r>
              <w:rPr>
                <w:spacing w:val="-2"/>
                <w:sz w:val="19"/>
              </w:rPr>
              <w:t>échantillon.</w:t>
            </w:r>
          </w:p>
        </w:tc>
      </w:tr>
      <w:tr xmlns:wp14="http://schemas.microsoft.com/office/word/2010/wordml" w:rsidTr="293E544C" w14:paraId="04C4884E" wp14:textId="77777777">
        <w:trPr>
          <w:trHeight w:val="1185" w:hRule="atLeast"/>
        </w:trPr>
        <w:tc>
          <w:tcPr>
            <w:tcW w:w="7335" w:type="dxa"/>
            <w:tcMar/>
          </w:tcPr>
          <w:p w14:paraId="6D9C8D39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675E05EE" wp14:textId="77777777">
            <w:pPr>
              <w:pStyle w:val="TableParagraph"/>
              <w:spacing w:before="47"/>
              <w:ind w:left="0"/>
              <w:rPr>
                <w:rFonts w:ascii="Times New Roman"/>
                <w:sz w:val="19"/>
              </w:rPr>
            </w:pPr>
          </w:p>
          <w:p w14:paraId="4E5C3867" wp14:textId="77777777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Aw-mètre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LabSwift-aw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7"/>
                <w:sz w:val="19"/>
              </w:rPr>
              <w:t> </w:t>
            </w:r>
            <w:r>
              <w:rPr>
                <w:spacing w:val="-2"/>
                <w:sz w:val="19"/>
              </w:rPr>
              <w:t>Novasina</w:t>
            </w:r>
          </w:p>
        </w:tc>
        <w:tc>
          <w:tcPr>
            <w:tcW w:w="2265" w:type="dxa"/>
            <w:tcMar/>
          </w:tcPr>
          <w:p w14:paraId="2FC17F8B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0A4F7224" wp14:textId="77777777">
            <w:pPr>
              <w:pStyle w:val="TableParagraph"/>
              <w:spacing w:before="47"/>
              <w:ind w:left="0"/>
              <w:rPr>
                <w:rFonts w:ascii="Times New Roman"/>
                <w:sz w:val="19"/>
              </w:rPr>
            </w:pPr>
          </w:p>
          <w:p w14:paraId="6A595F49" wp14:textId="77777777">
            <w:pPr>
              <w:pStyle w:val="TableParagraph"/>
              <w:ind w:left="67" w:right="7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2055" w:type="dxa"/>
            <w:tcMar/>
          </w:tcPr>
          <w:p w14:paraId="3BAFC5B2" wp14:textId="77777777">
            <w:pPr>
              <w:pStyle w:val="TableParagraph"/>
              <w:spacing w:before="34" w:line="247" w:lineRule="auto"/>
              <w:rPr>
                <w:sz w:val="19"/>
              </w:rPr>
            </w:pPr>
            <w:r>
              <w:rPr>
                <w:sz w:val="19"/>
              </w:rPr>
              <w:t>Mesurer l'activité de l'eau (infos sur la </w:t>
            </w:r>
            <w:r>
              <w:rPr>
                <w:spacing w:val="-2"/>
                <w:sz w:val="19"/>
              </w:rPr>
              <w:t>croissance </w:t>
            </w:r>
            <w:r>
              <w:rPr>
                <w:sz w:val="19"/>
              </w:rPr>
              <w:t>microbiologique en </w:t>
            </w:r>
            <w:r>
              <w:rPr>
                <w:spacing w:val="-2"/>
                <w:sz w:val="19"/>
              </w:rPr>
              <w:t>surface).</w:t>
            </w:r>
          </w:p>
        </w:tc>
        <w:tc>
          <w:tcPr>
            <w:tcW w:w="3045" w:type="dxa"/>
            <w:tcMar/>
          </w:tcPr>
          <w:p w14:paraId="5AE48A43" wp14:textId="77777777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14:paraId="50F40DEB" wp14:textId="77777777">
            <w:pPr>
              <w:pStyle w:val="TableParagraph"/>
              <w:spacing w:before="47"/>
              <w:ind w:left="0"/>
              <w:rPr>
                <w:rFonts w:ascii="Times New Roman"/>
                <w:sz w:val="19"/>
              </w:rPr>
            </w:pPr>
          </w:p>
          <w:p w14:paraId="541EC805" wp14:textId="77777777">
            <w:pPr>
              <w:pStyle w:val="TableParagraph"/>
              <w:ind w:left="30" w:right="38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</w:tr>
      <w:tr xmlns:wp14="http://schemas.microsoft.com/office/word/2010/wordml" w:rsidTr="293E544C" w14:paraId="03301A16" wp14:textId="77777777">
        <w:trPr>
          <w:trHeight w:val="510" w:hRule="atLeast"/>
        </w:trPr>
        <w:tc>
          <w:tcPr>
            <w:tcW w:w="7335" w:type="dxa"/>
            <w:tcMar/>
          </w:tcPr>
          <w:p w14:paraId="7040A185" wp14:textId="77777777">
            <w:pPr>
              <w:pStyle w:val="TableParagraph"/>
              <w:spacing w:before="139"/>
              <w:rPr>
                <w:sz w:val="19"/>
              </w:rPr>
            </w:pPr>
            <w:r>
              <w:rPr>
                <w:sz w:val="19"/>
              </w:rPr>
              <w:t>Chlorophyll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meter</w:t>
            </w:r>
            <w:r>
              <w:rPr>
                <w:spacing w:val="8"/>
                <w:sz w:val="19"/>
              </w:rPr>
              <w:t> </w:t>
            </w:r>
            <w:r>
              <w:rPr>
                <w:sz w:val="19"/>
              </w:rPr>
              <w:t>SPAD-</w:t>
            </w:r>
            <w:r>
              <w:rPr>
                <w:spacing w:val="-2"/>
                <w:sz w:val="19"/>
              </w:rPr>
              <w:t>502Plus</w:t>
            </w:r>
          </w:p>
        </w:tc>
        <w:tc>
          <w:tcPr>
            <w:tcW w:w="2265" w:type="dxa"/>
            <w:tcMar/>
          </w:tcPr>
          <w:p w14:paraId="1E3FF041" wp14:textId="77777777">
            <w:pPr>
              <w:pStyle w:val="TableParagraph"/>
              <w:spacing w:before="139"/>
              <w:ind w:left="67" w:right="7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2055" w:type="dxa"/>
            <w:tcMar/>
          </w:tcPr>
          <w:p w14:paraId="1096122A" wp14:textId="77777777">
            <w:pPr>
              <w:pStyle w:val="TableParagraph"/>
              <w:spacing w:before="139"/>
              <w:ind w:left="32" w:right="70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3045" w:type="dxa"/>
            <w:tcMar/>
          </w:tcPr>
          <w:p w14:paraId="729EC3A4" wp14:textId="77777777">
            <w:pPr>
              <w:pStyle w:val="TableParagraph"/>
              <w:spacing w:before="34" w:line="247" w:lineRule="auto"/>
              <w:rPr>
                <w:sz w:val="19"/>
              </w:rPr>
            </w:pPr>
            <w:r>
              <w:rPr>
                <w:sz w:val="19"/>
              </w:rPr>
              <w:t>Mesurer la teneur en chlorophylle dans les feuilles des plantes.</w:t>
            </w:r>
          </w:p>
        </w:tc>
      </w:tr>
      <w:tr xmlns:wp14="http://schemas.microsoft.com/office/word/2010/wordml" w:rsidTr="293E544C" w14:paraId="04C6C975" wp14:textId="77777777">
        <w:trPr>
          <w:trHeight w:val="510" w:hRule="atLeast"/>
        </w:trPr>
        <w:tc>
          <w:tcPr>
            <w:tcW w:w="7335" w:type="dxa"/>
            <w:tcMar/>
          </w:tcPr>
          <w:p w14:paraId="7DDEE4CF" wp14:textId="77777777">
            <w:pPr>
              <w:pStyle w:val="TableParagraph"/>
              <w:spacing w:before="139"/>
              <w:rPr>
                <w:sz w:val="19"/>
              </w:rPr>
            </w:pPr>
            <w:r>
              <w:rPr>
                <w:sz w:val="19"/>
              </w:rPr>
              <w:t>Refroidisseur</w:t>
            </w:r>
            <w:r>
              <w:rPr>
                <w:spacing w:val="15"/>
                <w:sz w:val="19"/>
              </w:rPr>
              <w:t> </w:t>
            </w:r>
            <w:r>
              <w:rPr>
                <w:sz w:val="19"/>
              </w:rPr>
              <w:t>Heidolph</w:t>
            </w:r>
            <w:r>
              <w:rPr>
                <w:spacing w:val="15"/>
                <w:sz w:val="19"/>
              </w:rPr>
              <w:t> </w:t>
            </w:r>
            <w:r>
              <w:rPr>
                <w:sz w:val="19"/>
              </w:rPr>
              <w:t>Hei-CHILL</w:t>
            </w:r>
            <w:r>
              <w:rPr>
                <w:spacing w:val="5"/>
                <w:sz w:val="19"/>
              </w:rPr>
              <w:t> </w:t>
            </w:r>
            <w:r>
              <w:rPr>
                <w:spacing w:val="-5"/>
                <w:sz w:val="19"/>
              </w:rPr>
              <w:t>250</w:t>
            </w:r>
          </w:p>
        </w:tc>
        <w:tc>
          <w:tcPr>
            <w:tcW w:w="2265" w:type="dxa"/>
            <w:tcMar/>
          </w:tcPr>
          <w:p w14:paraId="48F00459" wp14:textId="77777777">
            <w:pPr>
              <w:pStyle w:val="TableParagraph"/>
              <w:spacing w:before="139"/>
              <w:ind w:left="67" w:right="7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2055" w:type="dxa"/>
            <w:tcMar/>
          </w:tcPr>
          <w:p w14:paraId="3EA6AC4B" wp14:textId="77777777">
            <w:pPr>
              <w:pStyle w:val="TableParagraph"/>
              <w:spacing w:before="34" w:line="247" w:lineRule="auto"/>
              <w:ind w:right="143"/>
              <w:rPr>
                <w:sz w:val="19"/>
              </w:rPr>
            </w:pPr>
            <w:r>
              <w:rPr>
                <w:sz w:val="19"/>
              </w:rPr>
              <w:t>Refroidir les </w:t>
            </w:r>
            <w:r>
              <w:rPr>
                <w:sz w:val="19"/>
              </w:rPr>
              <w:t>milieux de cultures.</w:t>
            </w:r>
          </w:p>
        </w:tc>
        <w:tc>
          <w:tcPr>
            <w:tcW w:w="3045" w:type="dxa"/>
            <w:tcMar/>
          </w:tcPr>
          <w:p w14:paraId="60D9EF91" wp14:textId="77777777">
            <w:pPr>
              <w:pStyle w:val="TableParagraph"/>
              <w:spacing w:before="139"/>
              <w:ind w:left="30" w:right="38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</w:tr>
      <w:tr xmlns:wp14="http://schemas.microsoft.com/office/word/2010/wordml" w:rsidTr="293E544C" w14:paraId="3C517221" wp14:textId="77777777">
        <w:trPr>
          <w:trHeight w:val="540"/>
        </w:trPr>
        <w:tc>
          <w:tcPr>
            <w:tcW w:w="7335" w:type="dxa"/>
            <w:tcMar/>
          </w:tcPr>
          <w:p w14:paraId="77A52294" wp14:textId="77777777">
            <w:pPr>
              <w:pStyle w:val="TableParagraph"/>
              <w:spacing w:before="41"/>
              <w:ind w:left="0"/>
              <w:rPr>
                <w:rFonts w:ascii="Times New Roman"/>
                <w:sz w:val="19"/>
              </w:rPr>
            </w:pPr>
          </w:p>
          <w:p w14:paraId="6F955437" wp14:textId="77777777">
            <w:pPr>
              <w:pStyle w:val="TableParagraph"/>
              <w:spacing w:line="247" w:lineRule="auto"/>
              <w:rPr>
                <w:sz w:val="19"/>
              </w:rPr>
            </w:pPr>
            <w:r>
              <w:rPr>
                <w:sz w:val="19"/>
              </w:rPr>
              <w:t>Détecteur à diffusion de lumière évaporative basse température LT-ELSD SEDEX 80LT - SEDERE</w:t>
            </w:r>
          </w:p>
        </w:tc>
        <w:tc>
          <w:tcPr>
            <w:tcW w:w="2265" w:type="dxa"/>
            <w:tcMar/>
          </w:tcPr>
          <w:p w14:paraId="007DCDA8" wp14:textId="77777777">
            <w:pPr>
              <w:pStyle w:val="TableParagraph"/>
              <w:spacing w:before="146"/>
              <w:ind w:left="0"/>
              <w:rPr>
                <w:rFonts w:ascii="Times New Roman"/>
                <w:sz w:val="19"/>
              </w:rPr>
            </w:pPr>
          </w:p>
          <w:p w14:paraId="0812ED9E" wp14:textId="77777777">
            <w:pPr>
              <w:pStyle w:val="TableParagraph"/>
              <w:ind w:left="67" w:right="7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2055" w:type="dxa"/>
            <w:tcMar/>
          </w:tcPr>
          <w:p w14:paraId="450EA2D7" wp14:textId="77777777">
            <w:pPr>
              <w:pStyle w:val="TableParagraph"/>
              <w:spacing w:before="146"/>
              <w:ind w:left="0"/>
              <w:rPr>
                <w:rFonts w:ascii="Times New Roman"/>
                <w:sz w:val="19"/>
              </w:rPr>
            </w:pPr>
          </w:p>
          <w:p w14:paraId="30FB2EC7" wp14:textId="77777777">
            <w:pPr>
              <w:pStyle w:val="TableParagraph"/>
              <w:ind w:left="32" w:right="70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  <w:tc>
          <w:tcPr>
            <w:tcW w:w="3045" w:type="dxa"/>
            <w:tcMar/>
          </w:tcPr>
          <w:p w14:paraId="60E3B8AA" wp14:textId="77777777">
            <w:pPr>
              <w:pStyle w:val="TableParagraph"/>
              <w:spacing w:before="34" w:line="247" w:lineRule="auto"/>
              <w:rPr>
                <w:sz w:val="19"/>
              </w:rPr>
            </w:pPr>
            <w:r>
              <w:rPr>
                <w:sz w:val="19"/>
              </w:rPr>
              <w:t>Analyser des lipides, des sucres, des protéines et d'autres biomolécules qui ne sont pas facilement détectables en UV.</w:t>
            </w:r>
          </w:p>
        </w:tc>
      </w:tr>
      <w:tr w:rsidR="293E544C" w:rsidTr="293E544C" w14:paraId="52BD24C1">
        <w:trPr>
          <w:trHeight w:val="300"/>
        </w:trPr>
        <w:tc>
          <w:tcPr>
            <w:tcW w:w="7335" w:type="dxa"/>
            <w:tcMar/>
          </w:tcPr>
          <w:p w:rsidR="1AC5E871" w:rsidP="293E544C" w:rsidRDefault="1AC5E871" w14:paraId="444D96F0" w14:textId="15AD1F78">
            <w:pPr>
              <w:pStyle w:val="TableParagraph"/>
              <w:rPr>
                <w:sz w:val="19"/>
                <w:szCs w:val="19"/>
              </w:rPr>
            </w:pPr>
            <w:r w:rsidRPr="293E544C" w:rsidR="1AC5E871">
              <w:rPr>
                <w:sz w:val="19"/>
                <w:szCs w:val="19"/>
              </w:rPr>
              <w:t>Miseq</w:t>
            </w:r>
            <w:r w:rsidRPr="293E544C" w:rsidR="1AC5E871">
              <w:rPr>
                <w:sz w:val="19"/>
                <w:szCs w:val="19"/>
              </w:rPr>
              <w:t xml:space="preserve"> Illumina </w:t>
            </w:r>
            <w:r w:rsidRPr="293E544C" w:rsidR="3A6AC880">
              <w:rPr>
                <w:sz w:val="19"/>
                <w:szCs w:val="19"/>
              </w:rPr>
              <w:t>séquenceur</w:t>
            </w:r>
            <w:r w:rsidRPr="293E544C" w:rsidR="1AC5E871">
              <w:rPr>
                <w:sz w:val="19"/>
                <w:szCs w:val="19"/>
              </w:rPr>
              <w:t xml:space="preserve"> ADN</w:t>
            </w:r>
          </w:p>
        </w:tc>
        <w:tc>
          <w:tcPr>
            <w:tcW w:w="2265" w:type="dxa"/>
            <w:tcMar/>
          </w:tcPr>
          <w:p w:rsidR="21B2B6F4" w:rsidP="293E544C" w:rsidRDefault="21B2B6F4" w14:paraId="6739BB46" w14:textId="3EE0A1FE">
            <w:pPr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</w:pPr>
            <w:r w:rsidRPr="293E544C" w:rsidR="21B2B6F4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>Séquençage génomique, analyse des mutations, transcriptomique.</w:t>
            </w:r>
          </w:p>
        </w:tc>
        <w:tc>
          <w:tcPr>
            <w:tcW w:w="2055" w:type="dxa"/>
            <w:tcMar/>
          </w:tcPr>
          <w:p w:rsidR="6CF124B7" w:rsidP="293E544C" w:rsidRDefault="6CF124B7" w14:paraId="347DB126" w14:textId="61C88276">
            <w:pPr>
              <w:pStyle w:val="TableParagraph"/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</w:pPr>
            <w:r w:rsidRPr="293E544C" w:rsidR="6CF124B7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>Analyse de la diversité microbienne, séquençage de métagénomes.</w:t>
            </w:r>
          </w:p>
        </w:tc>
        <w:tc>
          <w:tcPr>
            <w:tcW w:w="3045" w:type="dxa"/>
            <w:tcMar/>
          </w:tcPr>
          <w:p w:rsidR="6CF124B7" w:rsidP="293E544C" w:rsidRDefault="6CF124B7" w14:paraId="5D68E3B2" w14:textId="1FA4ECAE">
            <w:pPr>
              <w:pStyle w:val="TableParagraph"/>
              <w:spacing w:line="247" w:lineRule="auto"/>
              <w:rPr>
                <w:sz w:val="19"/>
                <w:szCs w:val="19"/>
              </w:rPr>
            </w:pPr>
            <w:r w:rsidRPr="293E544C" w:rsidR="6CF124B7">
              <w:rPr>
                <w:sz w:val="19"/>
                <w:szCs w:val="19"/>
              </w:rPr>
              <w:t>Analyse des interactions protéiques, profilage de l'ADN/ARN</w:t>
            </w:r>
          </w:p>
        </w:tc>
      </w:tr>
      <w:tr w:rsidR="293E544C" w:rsidTr="293E544C" w14:paraId="648799AA">
        <w:trPr>
          <w:trHeight w:val="300"/>
        </w:trPr>
        <w:tc>
          <w:tcPr>
            <w:tcW w:w="7335" w:type="dxa"/>
            <w:tcMar/>
          </w:tcPr>
          <w:p w:rsidR="651DA575" w:rsidP="293E544C" w:rsidRDefault="651DA575" w14:paraId="2E8583DE" w14:textId="39603803">
            <w:pPr>
              <w:pStyle w:val="TableParagraph"/>
              <w:rPr>
                <w:sz w:val="19"/>
                <w:szCs w:val="19"/>
                <w:lang w:val="en-US"/>
              </w:rPr>
            </w:pPr>
            <w:r w:rsidRPr="293E544C" w:rsidR="651DA575">
              <w:rPr>
                <w:sz w:val="19"/>
                <w:szCs w:val="19"/>
                <w:lang w:val="en-US"/>
              </w:rPr>
              <w:t>Thermo</w:t>
            </w:r>
            <w:r w:rsidRPr="293E544C" w:rsidR="651DA575">
              <w:rPr>
                <w:sz w:val="19"/>
                <w:szCs w:val="19"/>
                <w:lang w:val="en-US"/>
              </w:rPr>
              <w:t xml:space="preserve"> Fisher </w:t>
            </w:r>
            <w:r w:rsidRPr="293E544C" w:rsidR="791832B9">
              <w:rPr>
                <w:sz w:val="19"/>
                <w:szCs w:val="19"/>
                <w:lang w:val="en-US"/>
              </w:rPr>
              <w:t>Scientific</w:t>
            </w:r>
            <w:r w:rsidRPr="293E544C" w:rsidR="651DA575">
              <w:rPr>
                <w:sz w:val="19"/>
                <w:szCs w:val="19"/>
                <w:lang w:val="en-US"/>
              </w:rPr>
              <w:t xml:space="preserve"> ion torrent </w:t>
            </w:r>
            <w:r w:rsidRPr="293E544C" w:rsidR="017010A2">
              <w:rPr>
                <w:sz w:val="19"/>
                <w:szCs w:val="19"/>
                <w:lang w:val="en-US"/>
              </w:rPr>
              <w:t>s</w:t>
            </w:r>
            <w:r w:rsidRPr="293E544C" w:rsidR="2C8FC614">
              <w:rPr>
                <w:sz w:val="19"/>
                <w:szCs w:val="19"/>
                <w:lang w:val="en-US"/>
              </w:rPr>
              <w:t>é</w:t>
            </w:r>
            <w:r w:rsidRPr="293E544C" w:rsidR="017010A2">
              <w:rPr>
                <w:sz w:val="19"/>
                <w:szCs w:val="19"/>
                <w:lang w:val="en-US"/>
              </w:rPr>
              <w:t>quenc</w:t>
            </w:r>
            <w:r w:rsidRPr="293E544C" w:rsidR="0A79579F">
              <w:rPr>
                <w:sz w:val="19"/>
                <w:szCs w:val="19"/>
                <w:lang w:val="en-US"/>
              </w:rPr>
              <w:t>eur</w:t>
            </w:r>
            <w:r w:rsidRPr="293E544C" w:rsidR="651DA575">
              <w:rPr>
                <w:sz w:val="19"/>
                <w:szCs w:val="19"/>
                <w:lang w:val="en-US"/>
              </w:rPr>
              <w:t xml:space="preserve"> ADN</w:t>
            </w:r>
          </w:p>
        </w:tc>
        <w:tc>
          <w:tcPr>
            <w:tcW w:w="2265" w:type="dxa"/>
            <w:tcMar/>
          </w:tcPr>
          <w:p w:rsidR="651DA575" w:rsidP="293E544C" w:rsidRDefault="651DA575" w14:paraId="67A56127" w14:textId="64591D9E">
            <w:pPr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</w:pPr>
            <w:r w:rsidRPr="293E544C" w:rsidR="651DA575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>Idem que Miseq</w:t>
            </w:r>
          </w:p>
        </w:tc>
        <w:tc>
          <w:tcPr>
            <w:tcW w:w="2055" w:type="dxa"/>
            <w:tcMar/>
          </w:tcPr>
          <w:p w:rsidR="651DA575" w:rsidP="293E544C" w:rsidRDefault="651DA575" w14:paraId="67B9DD7C" w14:textId="24B7CC24">
            <w:pPr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</w:pPr>
            <w:r w:rsidRPr="293E544C" w:rsidR="651DA575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 xml:space="preserve">Idem que </w:t>
            </w:r>
            <w:r w:rsidRPr="293E544C" w:rsidR="651DA575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>Miseq</w:t>
            </w:r>
          </w:p>
        </w:tc>
        <w:tc>
          <w:tcPr>
            <w:tcW w:w="3045" w:type="dxa"/>
            <w:tcMar/>
          </w:tcPr>
          <w:p w:rsidR="651DA575" w:rsidP="293E544C" w:rsidRDefault="651DA575" w14:paraId="0449A5D5" w14:textId="64591D9E">
            <w:pPr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</w:pPr>
            <w:r w:rsidRPr="293E544C" w:rsidR="651DA575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>Idem que Miseq</w:t>
            </w:r>
          </w:p>
          <w:p w:rsidR="293E544C" w:rsidP="293E544C" w:rsidRDefault="293E544C" w14:paraId="23826BD6" w14:textId="0543DD09">
            <w:pPr>
              <w:pStyle w:val="TableParagraph"/>
              <w:spacing w:line="247" w:lineRule="auto"/>
              <w:ind w:left="0"/>
              <w:rPr>
                <w:sz w:val="19"/>
                <w:szCs w:val="19"/>
              </w:rPr>
            </w:pPr>
          </w:p>
        </w:tc>
      </w:tr>
      <w:tr w:rsidR="293E544C" w:rsidTr="293E544C" w14:paraId="55CD9428">
        <w:trPr>
          <w:trHeight w:val="300"/>
        </w:trPr>
        <w:tc>
          <w:tcPr>
            <w:tcW w:w="7335" w:type="dxa"/>
            <w:tcMar/>
          </w:tcPr>
          <w:p w:rsidR="118AA8BD" w:rsidP="293E544C" w:rsidRDefault="118AA8BD" w14:paraId="614FA10D" w14:textId="0F207DFE">
            <w:pPr>
              <w:pStyle w:val="TableParagraph"/>
              <w:rPr>
                <w:rFonts w:ascii="Arial" w:hAnsi="Arial" w:eastAsia="Arial" w:cs="Arial"/>
                <w:sz w:val="19"/>
                <w:szCs w:val="19"/>
              </w:rPr>
            </w:pPr>
            <w:r w:rsidRPr="293E544C" w:rsidR="118AA8BD">
              <w:rPr>
                <w:rFonts w:ascii="Arial" w:hAnsi="Arial" w:eastAsia="Arial" w:cs="Arial"/>
                <w:sz w:val="19"/>
                <w:szCs w:val="19"/>
              </w:rPr>
              <w:t>StakPure</w:t>
            </w:r>
            <w:r w:rsidRPr="293E544C" w:rsidR="118AA8BD">
              <w:rPr>
                <w:rFonts w:ascii="Arial" w:hAnsi="Arial" w:eastAsia="Arial" w:cs="Arial"/>
                <w:sz w:val="19"/>
                <w:szCs w:val="19"/>
              </w:rPr>
              <w:t xml:space="preserve"> Ultrapure water system</w:t>
            </w:r>
          </w:p>
        </w:tc>
        <w:tc>
          <w:tcPr>
            <w:tcW w:w="2265" w:type="dxa"/>
            <w:tcMar/>
          </w:tcPr>
          <w:p w:rsidR="118AA8BD" w:rsidP="293E544C" w:rsidRDefault="118AA8BD" w14:paraId="7DCD078B" w14:textId="3063026F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19"/>
                <w:szCs w:val="19"/>
              </w:rPr>
            </w:pPr>
            <w:r w:rsidRPr="293E544C" w:rsidR="118AA8BD">
              <w:rPr>
                <w:rFonts w:ascii="Arial" w:hAnsi="Arial" w:eastAsia="Arial" w:cs="Arial"/>
                <w:sz w:val="19"/>
                <w:szCs w:val="19"/>
              </w:rPr>
              <w:t>Préparation de solutions réactives de haute qualité, PCR, séquençage, et prévention des contaminations.</w:t>
            </w:r>
          </w:p>
          <w:p w:rsidR="293E544C" w:rsidP="293E544C" w:rsidRDefault="293E544C" w14:paraId="13CBE334" w14:textId="366A0AE0">
            <w:pPr>
              <w:pStyle w:val="TableParagraph"/>
              <w:rPr>
                <w:rFonts w:ascii="Times New Roman"/>
                <w:sz w:val="19"/>
                <w:szCs w:val="19"/>
              </w:rPr>
            </w:pPr>
          </w:p>
        </w:tc>
        <w:tc>
          <w:tcPr>
            <w:tcW w:w="2055" w:type="dxa"/>
            <w:tcMar/>
          </w:tcPr>
          <w:p w:rsidR="118AA8BD" w:rsidP="293E544C" w:rsidRDefault="118AA8BD" w14:paraId="16341DF6" w14:textId="0B24C710">
            <w:pPr>
              <w:pStyle w:val="TableParagraph"/>
              <w:rPr>
                <w:rFonts w:ascii="Arial" w:hAnsi="Arial" w:eastAsia="Arial" w:cs="Arial"/>
                <w:sz w:val="19"/>
                <w:szCs w:val="19"/>
              </w:rPr>
            </w:pPr>
            <w:r w:rsidRPr="293E544C" w:rsidR="118AA8BD">
              <w:rPr>
                <w:rFonts w:ascii="Arial" w:hAnsi="Arial" w:eastAsia="Arial" w:cs="Arial"/>
                <w:sz w:val="19"/>
                <w:szCs w:val="19"/>
              </w:rPr>
              <w:t>Préparation</w:t>
            </w:r>
            <w:r w:rsidRPr="293E544C" w:rsidR="118AA8BD">
              <w:rPr>
                <w:rFonts w:ascii="Arial" w:hAnsi="Arial" w:eastAsia="Arial" w:cs="Arial"/>
                <w:sz w:val="19"/>
                <w:szCs w:val="19"/>
              </w:rPr>
              <w:t xml:space="preserve"> de milieux de culture, tests microbiologiques, et prévention de toute interférence microbienne</w:t>
            </w:r>
          </w:p>
        </w:tc>
        <w:tc>
          <w:tcPr>
            <w:tcW w:w="3045" w:type="dxa"/>
            <w:tcMar/>
          </w:tcPr>
          <w:p w:rsidR="118AA8BD" w:rsidP="293E544C" w:rsidRDefault="118AA8BD" w14:paraId="56C644A2" w14:textId="7645605C">
            <w:pPr>
              <w:pStyle w:val="TableParagraph"/>
              <w:spacing w:line="247" w:lineRule="auto"/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</w:pPr>
            <w:r w:rsidRPr="293E544C" w:rsidR="118AA8BD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>Préparation de réactifs, solutions tampons et pour des analyses de haute précision, telles que la spectrométrie.</w:t>
            </w:r>
          </w:p>
        </w:tc>
      </w:tr>
      <w:tr w:rsidR="293E544C" w:rsidTr="293E544C" w14:paraId="32A96022">
        <w:trPr>
          <w:trHeight w:val="300"/>
        </w:trPr>
        <w:tc>
          <w:tcPr>
            <w:tcW w:w="7335" w:type="dxa"/>
            <w:tcMar/>
          </w:tcPr>
          <w:p w:rsidR="293E544C" w:rsidP="293E544C" w:rsidRDefault="293E544C" w14:paraId="06653BC1" w14:textId="1E66A056">
            <w:pPr>
              <w:pStyle w:val="TableParagraph"/>
              <w:rPr>
                <w:rFonts w:ascii="Arial" w:hAnsi="Arial" w:eastAsia="Arial" w:cs="Arial"/>
                <w:sz w:val="19"/>
                <w:szCs w:val="19"/>
              </w:rPr>
            </w:pPr>
          </w:p>
        </w:tc>
        <w:tc>
          <w:tcPr>
            <w:tcW w:w="2265" w:type="dxa"/>
            <w:tcMar/>
          </w:tcPr>
          <w:p w:rsidR="293E544C" w:rsidP="293E544C" w:rsidRDefault="293E544C" w14:paraId="6F666CD0" w14:textId="594D7B5E">
            <w:pPr>
              <w:pStyle w:val="Normal"/>
              <w:rPr>
                <w:rFonts w:ascii="Arial" w:hAnsi="Arial" w:eastAsia="Arial" w:cs="Arial"/>
                <w:sz w:val="19"/>
                <w:szCs w:val="19"/>
              </w:rPr>
            </w:pPr>
          </w:p>
        </w:tc>
        <w:tc>
          <w:tcPr>
            <w:tcW w:w="2055" w:type="dxa"/>
            <w:tcMar/>
          </w:tcPr>
          <w:p w:rsidR="293E544C" w:rsidP="293E544C" w:rsidRDefault="293E544C" w14:paraId="0294EECC" w14:textId="392EA50B">
            <w:pPr>
              <w:pStyle w:val="TableParagraph"/>
              <w:rPr>
                <w:rFonts w:ascii="Arial" w:hAnsi="Arial" w:eastAsia="Arial" w:cs="Arial"/>
                <w:sz w:val="19"/>
                <w:szCs w:val="19"/>
              </w:rPr>
            </w:pPr>
          </w:p>
        </w:tc>
        <w:tc>
          <w:tcPr>
            <w:tcW w:w="3045" w:type="dxa"/>
            <w:tcMar/>
          </w:tcPr>
          <w:p w:rsidR="293E544C" w:rsidP="293E544C" w:rsidRDefault="293E544C" w14:paraId="5E996255" w14:textId="37FBCE48">
            <w:pPr>
              <w:pStyle w:val="TableParagraph"/>
              <w:spacing w:line="247" w:lineRule="auto"/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</w:pPr>
          </w:p>
        </w:tc>
      </w:tr>
      <w:tr w:rsidR="293E544C" w:rsidTr="293E544C" w14:paraId="7856F08E">
        <w:trPr>
          <w:trHeight w:val="300"/>
        </w:trPr>
        <w:tc>
          <w:tcPr>
            <w:tcW w:w="7335" w:type="dxa"/>
            <w:tcMar/>
          </w:tcPr>
          <w:p w:rsidR="2A7D88C0" w:rsidP="293E544C" w:rsidRDefault="2A7D88C0" w14:paraId="4BFE0E0D" w14:textId="1623BFF7">
            <w:pPr>
              <w:pStyle w:val="TableParagraph"/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</w:pPr>
            <w:r w:rsidRPr="293E544C" w:rsidR="2A7D88C0">
              <w:rPr>
                <w:rFonts w:ascii="Arial" w:hAnsi="Arial" w:eastAsia="Arial" w:cs="Arial"/>
                <w:sz w:val="19"/>
                <w:szCs w:val="19"/>
              </w:rPr>
              <w:t>B</w:t>
            </w:r>
            <w:r w:rsidRPr="293E544C" w:rsidR="2A7D88C0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 xml:space="preserve">io-Rad </w:t>
            </w:r>
            <w:r w:rsidRPr="293E544C" w:rsidR="2A7D88C0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>Micropulser</w:t>
            </w:r>
            <w:r w:rsidRPr="293E544C" w:rsidR="2A7D88C0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 xml:space="preserve"> éléctroporateur</w:t>
            </w:r>
          </w:p>
        </w:tc>
        <w:tc>
          <w:tcPr>
            <w:tcW w:w="2265" w:type="dxa"/>
            <w:tcMar/>
          </w:tcPr>
          <w:p w:rsidR="2A7D88C0" w:rsidP="293E544C" w:rsidRDefault="2A7D88C0" w14:paraId="1B0CD721" w14:textId="758A6E26">
            <w:pPr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</w:pPr>
            <w:r w:rsidRPr="293E544C" w:rsidR="2A7D88C0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>Transformation de bactéries, levures, ou cellules eucaryotes en insérant de l'ADN ou de l'ARN</w:t>
            </w:r>
          </w:p>
        </w:tc>
        <w:tc>
          <w:tcPr>
            <w:tcW w:w="2055" w:type="dxa"/>
            <w:tcMar/>
          </w:tcPr>
          <w:p w:rsidR="2A7D88C0" w:rsidP="293E544C" w:rsidRDefault="2A7D88C0" w14:paraId="33E67060" w14:textId="7981F3EC">
            <w:pPr>
              <w:pStyle w:val="TableParagraph"/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</w:pPr>
            <w:r w:rsidRPr="293E544C" w:rsidR="2A7D88C0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>Transformation de micro-organismes pour la production de protéines recombinantes ou d'outils de recherche</w:t>
            </w:r>
          </w:p>
        </w:tc>
        <w:tc>
          <w:tcPr>
            <w:tcW w:w="3045" w:type="dxa"/>
            <w:tcMar/>
          </w:tcPr>
          <w:p w:rsidR="2A7D88C0" w:rsidP="293E544C" w:rsidRDefault="2A7D88C0" w14:paraId="46DD5A89" w14:textId="3252F164">
            <w:pPr>
              <w:pStyle w:val="TableParagraph"/>
              <w:spacing w:line="247" w:lineRule="auto"/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</w:pPr>
            <w:r w:rsidRPr="293E544C" w:rsidR="2A7D88C0">
              <w:rPr>
                <w:rFonts w:ascii="Arial" w:hAnsi="Arial" w:eastAsia="Arial" w:cs="Arial"/>
                <w:noProof w:val="0"/>
                <w:sz w:val="19"/>
                <w:szCs w:val="19"/>
                <w:lang w:val="fr-FR"/>
              </w:rPr>
              <w:t>Introduction de plasmides ou autres constructions génétiques dans des cellules pour l’étude de la fonction des protéines</w:t>
            </w:r>
          </w:p>
        </w:tc>
      </w:tr>
    </w:tbl>
    <w:sectPr>
      <w:pgSz w:w="16840" w:h="11900" w:orient="landscape"/>
      <w:pgMar w:top="1040" w:right="992" w:bottom="280" w:left="992"/>
      <w:cols w:num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  <w14:docId w14:val="4C793C54"/>
  <w15:docId w15:val="{CAD9B830-4A06-4BE6-A699-8652D7ED5CC4}"/>
  <w:rsids>
    <w:rsidRoot w:val="017010A2"/>
    <w:rsid w:val="017010A2"/>
    <w:rsid w:val="0A79579F"/>
    <w:rsid w:val="118AA8BD"/>
    <w:rsid w:val="15BE5171"/>
    <w:rsid w:val="1AC5E871"/>
    <w:rsid w:val="21B2B6F4"/>
    <w:rsid w:val="22A7A86E"/>
    <w:rsid w:val="28893F6A"/>
    <w:rsid w:val="293E544C"/>
    <w:rsid w:val="2A7D88C0"/>
    <w:rsid w:val="2C8FC614"/>
    <w:rsid w:val="2EF197C1"/>
    <w:rsid w:val="34864156"/>
    <w:rsid w:val="3795364B"/>
    <w:rsid w:val="391520E6"/>
    <w:rsid w:val="3A6AC880"/>
    <w:rsid w:val="3C3C962B"/>
    <w:rsid w:val="3EAF34CF"/>
    <w:rsid w:val="42649AA4"/>
    <w:rsid w:val="45E2250D"/>
    <w:rsid w:val="4B504F63"/>
    <w:rsid w:val="5D8CE72C"/>
    <w:rsid w:val="651DA575"/>
    <w:rsid w:val="661D607E"/>
    <w:rsid w:val="680F19A1"/>
    <w:rsid w:val="6CF124B7"/>
    <w:rsid w:val="72A7DF21"/>
    <w:rsid w:val="73046291"/>
    <w:rsid w:val="731DF36D"/>
    <w:rsid w:val="791832B9"/>
  </w:rsids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lang w:val="fr-FR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fr-FR" w:eastAsia="en-US" w:bidi="ar-SA"/>
    </w:rPr>
  </w:style>
  <w:style w:type="paragraph" w:styleId="TableParagraph">
    <w:name w:val="Table Paragraph"/>
    <w:basedOn w:val="Normal"/>
    <w:uiPriority w:val="1"/>
    <w:qFormat/>
    <w:pPr>
      <w:ind w:left="52"/>
    </w:pPr>
    <w:rPr>
      <w:rFonts w:ascii="Arial" w:hAnsi="Arial" w:eastAsia="Arial" w:cs="Arial"/>
      <w:lang w:val="fr-FR" w:eastAsia="en-US" w:bidi="ar-SA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theme" Target="theme/theme1.xml" Id="rId3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Appareillage FabLab</dc:title>
  <dcterms:created xsi:type="dcterms:W3CDTF">2025-07-17T12:16:25.0000000Z</dcterms:created>
  <dcterms:modified xsi:type="dcterms:W3CDTF">2025-07-17T13:01:46.8082247Z</dcterms:modified>
  <lastModifiedBy>Mikhaïl KOGAN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2025-07-17T00:00:00Z</vt:filetime>
  </property>
  <property fmtid="{D5CDD505-2E9C-101B-9397-08002B2CF9AE}" pid="3" name="Creator">
    <vt:lpwstr>Google Sheets</vt:lpwstr>
  </property>
  <property fmtid="{D5CDD505-2E9C-101B-9397-08002B2CF9AE}" pid="4" name="LastSaved">
    <vt:filetime>2025-07-17T00:00:00Z</vt:filetime>
  </property>
  <property fmtid="{D5CDD505-2E9C-101B-9397-08002B2CF9AE}" pid="5" name="Producer">
    <vt:lpwstr>3-Heights(TM) PDF Security Shell 4.8.25.2 (http://www.pdf-tools.com)</vt:lpwstr>
  </property>
</Properties>
</file>