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120" w:firstLine="0"/>
        <w:jc w:val="center"/>
        <w:spacing w:after="120" w:before="120"/>
        <w:pBdr>
          <w:left w:val="none" w:color="000000" w:sz="4" w:space="0"/>
          <w:top w:val="none" w:color="000000" w:sz="4" w:space="0"/>
          <w:right w:val="none" w:color="000000" w:sz="4" w:space="0"/>
          <w:bottom w:val="none" w:color="000000" w:sz="4" w:space="0"/>
        </w:pBdr>
      </w:pPr>
      <w:r/>
      <w:r>
        <w:rPr>
          <w:rFonts w:ascii="Times New Roman" w:hAnsi="Times New Roman" w:cs="Times New Roman" w:eastAsia="Times New Roman"/>
          <w:b/>
          <w:color w:val="000000"/>
          <w:sz w:val="24"/>
          <w:u w:val="single"/>
        </w:rPr>
        <w:t xml:space="preserve">Bilan de mes lectures d’articles </w:t>
      </w:r>
      <w:r/>
      <w:r>
        <w:rPr>
          <w:rFonts w:ascii="Times New Roman" w:hAnsi="Times New Roman" w:cs="Times New Roman" w:eastAsia="Times New Roman"/>
          <w:sz w:val="24"/>
        </w:rPr>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Le N2O, est un gaz à effet de serre à l'état de traces appelé protoxyde d'azote ou encore oxyde nitreux. Il est produit principalement par dénitrification dans des conditions anaérobies, où l'espace de pore rempli d'eau (WFPS) est supérieur à 50%. En effet, sa</w:t>
      </w:r>
      <w:r>
        <w:rPr>
          <w:rFonts w:ascii="Times New Roman" w:hAnsi="Times New Roman" w:cs="Times New Roman" w:eastAsia="Times New Roman"/>
          <w:color w:val="000000"/>
          <w:sz w:val="24"/>
        </w:rPr>
        <w:t xml:space="preserve">ns O2, les bactéries utilisent le N plutôt que le O : c’est la dénitrification qui aboutit à la production de N2O, en particulier dans les tourbières.</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Nous souhaitons concevoir et fabriquer des chambres de piégeage et de prélèvement des gaz à effet de serre émis par les sols, plus particulièrement du N2O.</w:t>
      </w:r>
      <w:r/>
      <w:r>
        <w:rPr>
          <w:rFonts w:ascii="Times New Roman" w:hAnsi="Times New Roman" w:cs="Times New Roman" w:eastAsia="Times New Roman"/>
          <w:sz w:val="24"/>
        </w:rPr>
      </w:r>
      <w:r/>
    </w:p>
    <w:p>
      <w:pPr>
        <w:ind w:left="0" w:right="0" w:firstLine="0"/>
        <w:jc w:val="both"/>
        <w:spacing w:lineRule="atLeast" w:line="57" w:after="0" w:before="240"/>
        <w:rPr>
          <w:rFonts w:ascii="Times New Roman" w:hAnsi="Times New Roman" w:cs="Times New Roman" w:eastAsia="Times New Roman"/>
          <w:color w:val="000000"/>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Une chambre est une boîte ou un cylindre qui est placé sur la surface du sol de manière à ce que la section de sa base soit ouverte sur le sol. Les gaz émis s'accumulent dans l'espace de tête de sa chambre. Toutes les chambres doivent être installées sur u</w:t>
      </w:r>
      <w:r>
        <w:rPr>
          <w:rFonts w:ascii="Times New Roman" w:hAnsi="Times New Roman" w:cs="Times New Roman" w:eastAsia="Times New Roman"/>
          <w:color w:val="000000"/>
          <w:sz w:val="24"/>
        </w:rPr>
        <w:t xml:space="preserve">n collier (en acier ou en PVC bon marché) afin d'éviter les fuites de gaz de la chambre. Un ventilateur supplémentaire mélange l'air intérieur pour maintenir un niveau constant et homogène de l'augmentation des gaz émis.</w:t>
      </w:r>
      <w:r/>
    </w:p>
    <w:p>
      <w:pPr>
        <w:ind w:left="0" w:right="0" w:firstLine="0"/>
        <w:jc w:val="both"/>
        <w:spacing w:lineRule="atLeast" w:line="57" w:after="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Le changement du rapport de mélange peut être analysé avec divers capteurs de gaz, par exemple la chromatographie en phase gazeuse (CO2, N2O, CH4), spectrométrie IR, ... </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 Nous devons encore choisir quel type de capteur N2O nous voulons et le commander sur le marché (cf tableau comparatif des capteurs N2O), probablement NDIR car seuil de détection suffisant pour le N2O (de 1 à 2000 ppm) [Sensors-21-01189(1)], environ de 12</w:t>
      </w:r>
      <w:r>
        <w:rPr>
          <w:rFonts w:ascii="Times New Roman" w:hAnsi="Times New Roman" w:cs="Times New Roman" w:eastAsia="Times New Roman"/>
          <w:color w:val="000000"/>
          <w:sz w:val="24"/>
        </w:rPr>
        <w:t xml:space="preserve">0 à 1200 euros selon les capteurs.</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 Nous allons probablement nous diriger vers une </w:t>
      </w:r>
      <w:r>
        <w:rPr>
          <w:rFonts w:ascii="Times New Roman" w:hAnsi="Times New Roman" w:cs="Times New Roman" w:eastAsia="Times New Roman"/>
          <w:b/>
          <w:color w:val="000000"/>
          <w:sz w:val="24"/>
        </w:rPr>
        <w:t xml:space="preserve">chambre statique fermée</w:t>
      </w:r>
      <w:r>
        <w:rPr>
          <w:rFonts w:ascii="Times New Roman" w:hAnsi="Times New Roman" w:cs="Times New Roman" w:eastAsia="Times New Roman"/>
          <w:color w:val="000000"/>
          <w:sz w:val="24"/>
        </w:rPr>
        <w:t xml:space="preserve"> car moins coûteuse et plus légère et maniable. Mais il faudra faire attention aux problèmes dus à des rapports de mélange élevés dans l'espace de tête qui font que les taux de flux ont tendance à être sous-estimés. Mais cette erreur peut être réduite en pren</w:t>
      </w:r>
      <w:r>
        <w:rPr>
          <w:rFonts w:ascii="Times New Roman" w:hAnsi="Times New Roman" w:cs="Times New Roman" w:eastAsia="Times New Roman"/>
          <w:color w:val="000000"/>
          <w:sz w:val="24"/>
        </w:rPr>
        <w:t xml:space="preserve">ant des échantillons initiaux plus fréquents sur des périodes de temps plus courtes [Heinemeyer and McNamara 2011].</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u w:val="single"/>
        </w:rPr>
        <w:t xml:space="preserve">Caractéristiques des flux de N2O :</w:t>
      </w:r>
      <w:r/>
      <w:r>
        <w:rPr>
          <w:rFonts w:ascii="Times New Roman" w:hAnsi="Times New Roman" w:cs="Times New Roman" w:eastAsia="Times New Roman"/>
          <w:sz w:val="24"/>
        </w:rPr>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u w:val="single"/>
        </w:rPr>
        <w:t xml:space="preserve">Ordres de grandeur des flux de N2O</w:t>
      </w:r>
      <w:r>
        <w:rPr>
          <w:rFonts w:ascii="Times New Roman" w:hAnsi="Times New Roman" w:cs="Times New Roman" w:eastAsia="Times New Roman"/>
          <w:color w:val="000000"/>
          <w:sz w:val="24"/>
        </w:rPr>
        <w:t xml:space="preserve"> :Mesure de l’émission en mol de N2O m-2 h-1 ou en μg de N2O m-2 h-1, ou bien en ppm (→ attention aux conversions entre les unités).</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Le flux annuel moyen des émissions de N2O varie entre 0,10 ± 0,08 mol N2O m-2 h-1 pour des sols de forêt boréale et 10 mol N2O m-2 h-1 pour des prairies [Oertel et al., 2016]. </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Ou encore 160 μg m-2 h-1 dans les prairies, 130 μg m-2 h-1 dans les champs d'orge, 170 μg m-2 h-1 dans sol coupé nu, 60 μg m-2 h-1 dans sol labouré nu et 70 μg m-2 h-1 dans la forêt [Maljanen et al., 2002].</w:t>
      </w:r>
      <w:r/>
    </w:p>
    <w:p>
      <w:pPr>
        <w:ind w:left="0" w:right="0" w:firstLine="0"/>
        <w:jc w:val="both"/>
        <w:spacing w:lineRule="atLeast" w:line="57" w:after="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u w:val="single"/>
        </w:rPr>
        <w:t xml:space="preserve">Temps d’accumulation pour les mesures de N2O</w:t>
      </w:r>
      <w:r>
        <w:rPr>
          <w:rFonts w:ascii="Times New Roman" w:hAnsi="Times New Roman" w:cs="Times New Roman" w:eastAsia="Times New Roman"/>
          <w:color w:val="000000"/>
          <w:sz w:val="24"/>
        </w:rPr>
        <w:t xml:space="preserve"> se situe entre 30 et 90 min [Oertel et al., 2016].</w:t>
      </w:r>
      <w: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color w:val="auto"/>
        <w:spacing w:val="0"/>
        <w:position w:val="0"/>
        <w:sz w:val="22"/>
        <w:szCs w:val="22"/>
        <w:lang w:val="fr-FR" w:bidi="ar-SA" w:eastAsia="en-US"/>
      </w:rPr>
    </w:rPrDefault>
    <w:pPrDefault>
      <w:pPr>
        <w:ind w:left="0" w:right="0" w:firstLine="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411"/>
    <w:next w:val="411"/>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9"/>
    <w:link w:val="11"/>
    <w:uiPriority w:val="9"/>
    <w:rPr>
      <w:rFonts w:ascii="Arial" w:hAnsi="Arial" w:cs="Arial" w:eastAsia="Arial"/>
      <w:sz w:val="40"/>
      <w:szCs w:val="40"/>
    </w:rPr>
  </w:style>
  <w:style w:type="paragraph" w:styleId="13">
    <w:name w:val="Heading 2"/>
    <w:basedOn w:val="411"/>
    <w:next w:val="411"/>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9"/>
    <w:link w:val="13"/>
    <w:uiPriority w:val="9"/>
    <w:rPr>
      <w:rFonts w:ascii="Arial" w:hAnsi="Arial" w:cs="Arial" w:eastAsia="Arial"/>
      <w:sz w:val="34"/>
    </w:rPr>
  </w:style>
  <w:style w:type="paragraph" w:styleId="15">
    <w:name w:val="Heading 3"/>
    <w:basedOn w:val="411"/>
    <w:next w:val="411"/>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9"/>
    <w:link w:val="15"/>
    <w:uiPriority w:val="9"/>
    <w:rPr>
      <w:rFonts w:ascii="Arial" w:hAnsi="Arial" w:cs="Arial" w:eastAsia="Arial"/>
      <w:sz w:val="30"/>
      <w:szCs w:val="30"/>
    </w:rPr>
  </w:style>
  <w:style w:type="paragraph" w:styleId="17">
    <w:name w:val="Heading 4"/>
    <w:basedOn w:val="411"/>
    <w:next w:val="411"/>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411"/>
    <w:next w:val="411"/>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411"/>
    <w:next w:val="411"/>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411"/>
    <w:next w:val="411"/>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411"/>
    <w:next w:val="411"/>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411"/>
    <w:next w:val="411"/>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32">
    <w:name w:val="Title"/>
    <w:basedOn w:val="411"/>
    <w:next w:val="411"/>
    <w:link w:val="33"/>
    <w:qFormat/>
    <w:uiPriority w:val="10"/>
    <w:rPr>
      <w:sz w:val="48"/>
      <w:szCs w:val="48"/>
    </w:rPr>
    <w:pPr>
      <w:contextualSpacing w:val="true"/>
      <w:spacing w:after="200" w:before="300"/>
    </w:pPr>
  </w:style>
  <w:style w:type="character" w:styleId="33">
    <w:name w:val="Title Char"/>
    <w:basedOn w:val="9"/>
    <w:link w:val="32"/>
    <w:uiPriority w:val="10"/>
    <w:rPr>
      <w:sz w:val="48"/>
      <w:szCs w:val="48"/>
    </w:rPr>
  </w:style>
  <w:style w:type="paragraph" w:styleId="34">
    <w:name w:val="Subtitle"/>
    <w:basedOn w:val="411"/>
    <w:next w:val="411"/>
    <w:link w:val="35"/>
    <w:qFormat/>
    <w:uiPriority w:val="11"/>
    <w:rPr>
      <w:sz w:val="24"/>
      <w:szCs w:val="24"/>
    </w:rPr>
    <w:pPr>
      <w:spacing w:after="200" w:before="200"/>
    </w:pPr>
  </w:style>
  <w:style w:type="character" w:styleId="35">
    <w:name w:val="Subtitle Char"/>
    <w:basedOn w:val="9"/>
    <w:link w:val="34"/>
    <w:uiPriority w:val="11"/>
    <w:rPr>
      <w:sz w:val="24"/>
      <w:szCs w:val="24"/>
    </w:rPr>
  </w:style>
  <w:style w:type="paragraph" w:styleId="36">
    <w:name w:val="Quote"/>
    <w:basedOn w:val="411"/>
    <w:next w:val="411"/>
    <w:link w:val="37"/>
    <w:qFormat/>
    <w:uiPriority w:val="29"/>
    <w:rPr>
      <w:i/>
    </w:rPr>
    <w:pPr>
      <w:ind w:left="720" w:right="720"/>
    </w:pPr>
  </w:style>
  <w:style w:type="character" w:styleId="37">
    <w:name w:val="Quote Char"/>
    <w:link w:val="36"/>
    <w:uiPriority w:val="29"/>
    <w:rPr>
      <w:i/>
    </w:rPr>
  </w:style>
  <w:style w:type="paragraph" w:styleId="38">
    <w:name w:val="Intense Quote"/>
    <w:basedOn w:val="411"/>
    <w:next w:val="411"/>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411"/>
    <w:link w:val="41"/>
    <w:uiPriority w:val="99"/>
    <w:unhideWhenUsed/>
    <w:pPr>
      <w:spacing w:lineRule="auto" w:line="240" w:after="0"/>
      <w:tabs>
        <w:tab w:val="center" w:pos="7143" w:leader="none"/>
        <w:tab w:val="right" w:pos="14287" w:leader="none"/>
      </w:tabs>
    </w:pPr>
  </w:style>
  <w:style w:type="character" w:styleId="41">
    <w:name w:val="Header Char"/>
    <w:basedOn w:val="9"/>
    <w:link w:val="40"/>
    <w:uiPriority w:val="99"/>
  </w:style>
  <w:style w:type="paragraph" w:styleId="42">
    <w:name w:val="Footer"/>
    <w:basedOn w:val="411"/>
    <w:link w:val="45"/>
    <w:uiPriority w:val="99"/>
    <w:unhideWhenUsed/>
    <w:pPr>
      <w:spacing w:lineRule="auto" w:line="240" w:after="0"/>
      <w:tabs>
        <w:tab w:val="center" w:pos="7143" w:leader="none"/>
        <w:tab w:val="right" w:pos="14287" w:leader="none"/>
      </w:tabs>
    </w:pPr>
  </w:style>
  <w:style w:type="character" w:styleId="43">
    <w:name w:val="Footer Char"/>
    <w:basedOn w:val="9"/>
    <w:link w:val="42"/>
    <w:uiPriority w:val="99"/>
  </w:style>
  <w:style w:type="paragraph" w:styleId="44">
    <w:name w:val="Caption"/>
    <w:basedOn w:val="411"/>
    <w:next w:val="411"/>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412"/>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41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41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41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41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41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41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
    <w:name w:val="Grid Table 1 Light"/>
    <w:basedOn w:val="412"/>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41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41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41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41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41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41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41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41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41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41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41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41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41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41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41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41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41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41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41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41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412"/>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412"/>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41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412"/>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412"/>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412"/>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412"/>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2">
    <w:name w:val="Grid Table 5 Dark- Accent 1"/>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3">
    <w:name w:val="Grid Table 5 Dark - Accent 2"/>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4">
    <w:name w:val="Grid Table 5 Dark - Accent 3"/>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5">
    <w:name w:val="Grid Table 5 Dark- Accent 4"/>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6">
    <w:name w:val="Grid Table 5 Dark - Accent 5"/>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7">
    <w:name w:val="Grid Table 5 Dark - Accent 6"/>
    <w:basedOn w:val="41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8">
    <w:name w:val="Grid Table 6 Colorful"/>
    <w:basedOn w:val="412"/>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412"/>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41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412"/>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41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412"/>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412"/>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412"/>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6">
    <w:name w:val="Grid Table 7 Colorful - Accent 1"/>
    <w:basedOn w:val="412"/>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7">
    <w:name w:val="Grid Table 7 Colorful - Accent 2"/>
    <w:basedOn w:val="41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8">
    <w:name w:val="Grid Table 7 Colorful - Accent 3"/>
    <w:basedOn w:val="412"/>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9">
    <w:name w:val="Grid Table 7 Colorful - Accent 4"/>
    <w:basedOn w:val="412"/>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100">
    <w:name w:val="Grid Table 7 Colorful - Accent 5"/>
    <w:basedOn w:val="412"/>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101">
    <w:name w:val="Grid Table 7 Colorful - Accent 6"/>
    <w:basedOn w:val="412"/>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2">
    <w:name w:val="List Table 1 Light"/>
    <w:basedOn w:val="412"/>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412"/>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412"/>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412"/>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412"/>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412"/>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412"/>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41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412"/>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41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412"/>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412"/>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412"/>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412"/>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41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7">
    <w:name w:val="List Table 3 - Accent 1"/>
    <w:basedOn w:val="412"/>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8">
    <w:name w:val="List Table 3 - Accent 2"/>
    <w:basedOn w:val="41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9">
    <w:name w:val="List Table 3 - Accent 3"/>
    <w:basedOn w:val="412"/>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20">
    <w:name w:val="List Table 3 - Accent 4"/>
    <w:basedOn w:val="41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21">
    <w:name w:val="List Table 3 - Accent 5"/>
    <w:basedOn w:val="412"/>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2">
    <w:name w:val="List Table 3 - Accent 6"/>
    <w:basedOn w:val="412"/>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3">
    <w:name w:val="List Table 4"/>
    <w:basedOn w:val="41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4">
    <w:name w:val="List Table 4 - Accent 1"/>
    <w:basedOn w:val="412"/>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5">
    <w:name w:val="List Table 4 - Accent 2"/>
    <w:basedOn w:val="41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6">
    <w:name w:val="List Table 4 - Accent 3"/>
    <w:basedOn w:val="412"/>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7">
    <w:name w:val="List Table 4 - Accent 4"/>
    <w:basedOn w:val="412"/>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8">
    <w:name w:val="List Table 4 - Accent 5"/>
    <w:basedOn w:val="412"/>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9">
    <w:name w:val="List Table 4 - Accent 6"/>
    <w:basedOn w:val="412"/>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30">
    <w:name w:val="List Table 5 Dark"/>
    <w:basedOn w:val="412"/>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412"/>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41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412"/>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412"/>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412"/>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412"/>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412"/>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412"/>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41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412"/>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412"/>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412"/>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412"/>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412"/>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412"/>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41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412"/>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412"/>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412"/>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412"/>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2">
    <w:name w:val="Lined - Accent 1"/>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3">
    <w:name w:val="Lined - Accent 2"/>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4">
    <w:name w:val="Lined - Accent 3"/>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5">
    <w:name w:val="Lined - Accent 4"/>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6">
    <w:name w:val="Lined - Accent 5"/>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7">
    <w:name w:val="Lined - Accent 6"/>
    <w:basedOn w:val="41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8">
    <w:name w:val="Bordered &amp; Lined - Accent"/>
    <w:basedOn w:val="412"/>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9">
    <w:name w:val="Bordered &amp; Lined - Accent 1"/>
    <w:basedOn w:val="412"/>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60">
    <w:name w:val="Bordered &amp; Lined - Accent 2"/>
    <w:basedOn w:val="41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61">
    <w:name w:val="Bordered &amp; Lined - Accent 3"/>
    <w:basedOn w:val="412"/>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2">
    <w:name w:val="Bordered &amp; Lined - Accent 4"/>
    <w:basedOn w:val="412"/>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3">
    <w:name w:val="Bordered &amp; Lined - Accent 5"/>
    <w:basedOn w:val="412"/>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4">
    <w:name w:val="Bordered &amp; Lined - Accent 6"/>
    <w:basedOn w:val="412"/>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5">
    <w:name w:val="Bordered"/>
    <w:basedOn w:val="412"/>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41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41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41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41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41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41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411"/>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411"/>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411"/>
    <w:next w:val="411"/>
    <w:uiPriority w:val="39"/>
    <w:unhideWhenUsed/>
    <w:pPr>
      <w:ind w:left="0" w:right="0" w:firstLine="0"/>
      <w:spacing w:after="57"/>
    </w:pPr>
  </w:style>
  <w:style w:type="paragraph" w:styleId="180">
    <w:name w:val="toc 2"/>
    <w:basedOn w:val="411"/>
    <w:next w:val="411"/>
    <w:uiPriority w:val="39"/>
    <w:unhideWhenUsed/>
    <w:pPr>
      <w:ind w:left="283" w:right="0" w:firstLine="0"/>
      <w:spacing w:after="57"/>
    </w:pPr>
  </w:style>
  <w:style w:type="paragraph" w:styleId="181">
    <w:name w:val="toc 3"/>
    <w:basedOn w:val="411"/>
    <w:next w:val="411"/>
    <w:uiPriority w:val="39"/>
    <w:unhideWhenUsed/>
    <w:pPr>
      <w:ind w:left="567" w:right="0" w:firstLine="0"/>
      <w:spacing w:after="57"/>
    </w:pPr>
  </w:style>
  <w:style w:type="paragraph" w:styleId="182">
    <w:name w:val="toc 4"/>
    <w:basedOn w:val="411"/>
    <w:next w:val="411"/>
    <w:uiPriority w:val="39"/>
    <w:unhideWhenUsed/>
    <w:pPr>
      <w:ind w:left="850" w:right="0" w:firstLine="0"/>
      <w:spacing w:after="57"/>
    </w:pPr>
  </w:style>
  <w:style w:type="paragraph" w:styleId="183">
    <w:name w:val="toc 5"/>
    <w:basedOn w:val="411"/>
    <w:next w:val="411"/>
    <w:uiPriority w:val="39"/>
    <w:unhideWhenUsed/>
    <w:pPr>
      <w:ind w:left="1134" w:right="0" w:firstLine="0"/>
      <w:spacing w:after="57"/>
    </w:pPr>
  </w:style>
  <w:style w:type="paragraph" w:styleId="184">
    <w:name w:val="toc 6"/>
    <w:basedOn w:val="411"/>
    <w:next w:val="411"/>
    <w:uiPriority w:val="39"/>
    <w:unhideWhenUsed/>
    <w:pPr>
      <w:ind w:left="1417" w:right="0" w:firstLine="0"/>
      <w:spacing w:after="57"/>
    </w:pPr>
  </w:style>
  <w:style w:type="paragraph" w:styleId="185">
    <w:name w:val="toc 7"/>
    <w:basedOn w:val="411"/>
    <w:next w:val="411"/>
    <w:uiPriority w:val="39"/>
    <w:unhideWhenUsed/>
    <w:pPr>
      <w:ind w:left="1701" w:right="0" w:firstLine="0"/>
      <w:spacing w:after="57"/>
    </w:pPr>
  </w:style>
  <w:style w:type="paragraph" w:styleId="186">
    <w:name w:val="toc 8"/>
    <w:basedOn w:val="411"/>
    <w:next w:val="411"/>
    <w:uiPriority w:val="39"/>
    <w:unhideWhenUsed/>
    <w:pPr>
      <w:ind w:left="1984" w:right="0" w:firstLine="0"/>
      <w:spacing w:after="57"/>
    </w:pPr>
  </w:style>
  <w:style w:type="paragraph" w:styleId="187">
    <w:name w:val="toc 9"/>
    <w:basedOn w:val="411"/>
    <w:next w:val="411"/>
    <w:uiPriority w:val="39"/>
    <w:unhideWhenUsed/>
    <w:pPr>
      <w:ind w:left="2268" w:right="0" w:firstLine="0"/>
      <w:spacing w:after="57"/>
    </w:pPr>
  </w:style>
  <w:style w:type="paragraph" w:styleId="188">
    <w:name w:val="TOC Heading"/>
    <w:uiPriority w:val="39"/>
    <w:unhideWhenUsed/>
  </w:style>
  <w:style w:type="paragraph" w:styleId="411" w:default="1">
    <w:name w:val="Normal"/>
    <w:qFormat/>
  </w:style>
  <w:style w:type="table" w:styleId="412" w:default="1">
    <w:name w:val="Normal Table"/>
    <w:uiPriority w:val="99"/>
    <w:semiHidden/>
    <w:unhideWhenUsed/>
    <w:tblPr>
      <w:tblInd w:w="0" w:type="dxa"/>
      <w:tblCellMar>
        <w:left w:w="108" w:type="dxa"/>
        <w:top w:w="0" w:type="dxa"/>
        <w:right w:w="108" w:type="dxa"/>
        <w:bottom w:w="0" w:type="dxa"/>
      </w:tblCellMar>
    </w:tblPr>
  </w:style>
  <w:style w:type="numbering" w:styleId="413" w:default="1">
    <w:name w:val="No List"/>
    <w:uiPriority w:val="99"/>
    <w:semiHidden/>
    <w:unhideWhenUsed/>
  </w:style>
  <w:style w:type="paragraph" w:styleId="414">
    <w:name w:val="No Spacing"/>
    <w:basedOn w:val="411"/>
    <w:qFormat/>
    <w:uiPriority w:val="1"/>
    <w:pPr>
      <w:spacing w:lineRule="auto" w:line="240" w:after="0"/>
    </w:pPr>
  </w:style>
  <w:style w:type="paragraph" w:styleId="415">
    <w:name w:val="List Paragraph"/>
    <w:basedOn w:val="411"/>
    <w:qFormat/>
    <w:uiPriority w:val="34"/>
    <w:pPr>
      <w:contextualSpacing w:val="true"/>
      <w:ind w:left="720"/>
    </w:pPr>
  </w:style>
  <w:style w:type="character" w:styleId="420"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ONLYOFFICE/6.0.2.5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Tomatillo</cp:lastModifiedBy>
  <cp:revision>1</cp:revision>
  <dcterms:modified xsi:type="dcterms:W3CDTF">2022-03-14T18:35:52Z</dcterms:modified>
</cp:coreProperties>
</file>